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1D18" w14:textId="5BC92D2B" w:rsidR="0044257A" w:rsidRPr="00C07265" w:rsidRDefault="0044257A" w:rsidP="0044257A">
      <w:pPr>
        <w:jc w:val="center"/>
        <w:rPr>
          <w:rFonts w:asciiTheme="majorHAnsi" w:hAnsiTheme="majorHAnsi" w:cs="Times New Roman"/>
        </w:rPr>
      </w:pPr>
      <w:bookmarkStart w:id="0" w:name="_GoBack"/>
      <w:bookmarkEnd w:id="0"/>
      <w:r w:rsidRPr="00C07265">
        <w:rPr>
          <w:rFonts w:asciiTheme="majorHAnsi" w:hAnsiTheme="majorHAnsi" w:cs="Times New Roman"/>
          <w:b/>
          <w:bCs/>
          <w:color w:val="000000"/>
        </w:rPr>
        <w:t xml:space="preserve">POLICY GOVERNANCE COMMITTEE </w:t>
      </w:r>
    </w:p>
    <w:p w14:paraId="6110254B" w14:textId="77777777" w:rsidR="0044257A" w:rsidRPr="00C07265" w:rsidRDefault="0044257A" w:rsidP="0044257A">
      <w:pPr>
        <w:jc w:val="center"/>
        <w:rPr>
          <w:rFonts w:asciiTheme="majorHAnsi" w:hAnsiTheme="majorHAnsi" w:cs="Times New Roman"/>
        </w:rPr>
      </w:pPr>
      <w:r w:rsidRPr="00C07265">
        <w:rPr>
          <w:rFonts w:asciiTheme="majorHAnsi" w:hAnsiTheme="majorHAnsi" w:cs="Times New Roman"/>
          <w:b/>
          <w:bCs/>
          <w:color w:val="000000"/>
        </w:rPr>
        <w:t>MINUTES</w:t>
      </w:r>
    </w:p>
    <w:p w14:paraId="43738696" w14:textId="77777777" w:rsidR="0044257A" w:rsidRPr="00C07265" w:rsidRDefault="0044257A" w:rsidP="0044257A">
      <w:pPr>
        <w:rPr>
          <w:rFonts w:asciiTheme="majorHAnsi" w:eastAsia="Times New Roman" w:hAnsiTheme="majorHAnsi" w:cs="Times New Roman"/>
        </w:rPr>
      </w:pPr>
    </w:p>
    <w:p w14:paraId="41FF0840" w14:textId="4E23A478" w:rsidR="0044257A" w:rsidRPr="00C07265" w:rsidRDefault="0044257A" w:rsidP="0044257A">
      <w:pPr>
        <w:rPr>
          <w:rFonts w:asciiTheme="majorHAnsi" w:hAnsiTheme="majorHAnsi" w:cs="Times New Roman"/>
        </w:rPr>
      </w:pPr>
      <w:r w:rsidRPr="00C07265">
        <w:rPr>
          <w:rFonts w:asciiTheme="majorHAnsi" w:hAnsiTheme="majorHAnsi" w:cs="Times New Roman"/>
          <w:color w:val="000000"/>
        </w:rPr>
        <w:t xml:space="preserve">Date: </w:t>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00C07265" w:rsidRPr="00C07265">
        <w:rPr>
          <w:rFonts w:asciiTheme="majorHAnsi" w:hAnsiTheme="majorHAnsi" w:cs="Times New Roman"/>
          <w:color w:val="000000"/>
        </w:rPr>
        <w:t>November 29, 2016</w:t>
      </w:r>
    </w:p>
    <w:p w14:paraId="6FEC5E55" w14:textId="77777777" w:rsidR="0044257A" w:rsidRPr="00C07265" w:rsidRDefault="0044257A" w:rsidP="0044257A">
      <w:pPr>
        <w:rPr>
          <w:rFonts w:asciiTheme="majorHAnsi" w:eastAsia="Times New Roman" w:hAnsiTheme="majorHAnsi" w:cs="Times New Roman"/>
        </w:rPr>
      </w:pPr>
    </w:p>
    <w:p w14:paraId="59EBCFF9" w14:textId="5458F9FA" w:rsidR="0044257A" w:rsidRPr="00C07265" w:rsidRDefault="0044257A" w:rsidP="0044257A">
      <w:pPr>
        <w:rPr>
          <w:rFonts w:asciiTheme="majorHAnsi" w:hAnsiTheme="majorHAnsi" w:cs="Times New Roman"/>
        </w:rPr>
      </w:pPr>
      <w:r w:rsidRPr="00C07265">
        <w:rPr>
          <w:rFonts w:asciiTheme="majorHAnsi" w:hAnsiTheme="majorHAnsi" w:cs="Times New Roman"/>
          <w:color w:val="000000"/>
        </w:rPr>
        <w:t>Place:  </w:t>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00A44081" w:rsidRPr="00C07265">
        <w:rPr>
          <w:rFonts w:asciiTheme="majorHAnsi" w:hAnsiTheme="majorHAnsi" w:cs="Times New Roman"/>
          <w:color w:val="000000"/>
        </w:rPr>
        <w:t>Board</w:t>
      </w:r>
      <w:r w:rsidRPr="00C07265">
        <w:rPr>
          <w:rFonts w:asciiTheme="majorHAnsi" w:hAnsiTheme="majorHAnsi" w:cs="Times New Roman"/>
          <w:color w:val="000000"/>
        </w:rPr>
        <w:t xml:space="preserve"> Room, Havemeyer </w:t>
      </w:r>
    </w:p>
    <w:p w14:paraId="46966F47" w14:textId="77777777" w:rsidR="0044257A" w:rsidRPr="00C07265" w:rsidRDefault="0044257A" w:rsidP="0044257A">
      <w:pPr>
        <w:rPr>
          <w:rFonts w:asciiTheme="majorHAnsi" w:eastAsia="Times New Roman" w:hAnsiTheme="majorHAnsi" w:cs="Times New Roman"/>
        </w:rPr>
      </w:pPr>
    </w:p>
    <w:p w14:paraId="1437DF3F" w14:textId="77777777" w:rsidR="0044257A" w:rsidRPr="00C07265" w:rsidRDefault="0044257A" w:rsidP="0044257A">
      <w:pPr>
        <w:rPr>
          <w:rFonts w:asciiTheme="majorHAnsi" w:hAnsiTheme="majorHAnsi" w:cs="Times New Roman"/>
        </w:rPr>
      </w:pPr>
      <w:r w:rsidRPr="00C07265">
        <w:rPr>
          <w:rFonts w:asciiTheme="majorHAnsi" w:hAnsiTheme="majorHAnsi" w:cs="Times New Roman"/>
          <w:color w:val="000000"/>
        </w:rPr>
        <w:t>Present:</w:t>
      </w:r>
      <w:r w:rsidRPr="00C07265">
        <w:rPr>
          <w:rFonts w:asciiTheme="majorHAnsi" w:hAnsiTheme="majorHAnsi" w:cs="Times New Roman"/>
          <w:color w:val="000000"/>
        </w:rPr>
        <w:tab/>
      </w:r>
    </w:p>
    <w:p w14:paraId="3E7C2F4E" w14:textId="50081E5A" w:rsidR="0044257A" w:rsidRPr="00C07265" w:rsidRDefault="0044257A" w:rsidP="0044257A">
      <w:pPr>
        <w:rPr>
          <w:rFonts w:asciiTheme="majorHAnsi" w:hAnsiTheme="majorHAnsi" w:cs="Times New Roman"/>
        </w:rPr>
      </w:pPr>
      <w:r w:rsidRPr="00C07265">
        <w:rPr>
          <w:rFonts w:asciiTheme="majorHAnsi" w:hAnsiTheme="majorHAnsi" w:cs="Times New Roman"/>
          <w:color w:val="000000"/>
        </w:rPr>
        <w:tab/>
      </w:r>
      <w:r w:rsidR="00C07265">
        <w:rPr>
          <w:rFonts w:asciiTheme="majorHAnsi" w:hAnsiTheme="majorHAnsi" w:cs="Times New Roman"/>
          <w:color w:val="000000"/>
        </w:rPr>
        <w:t xml:space="preserve">PGC </w:t>
      </w:r>
      <w:r w:rsidRPr="00C07265">
        <w:rPr>
          <w:rFonts w:asciiTheme="majorHAnsi" w:hAnsiTheme="majorHAnsi" w:cs="Times New Roman"/>
          <w:color w:val="000000"/>
        </w:rPr>
        <w:t>Members:</w:t>
      </w:r>
      <w:r w:rsidRPr="00C07265">
        <w:rPr>
          <w:rFonts w:asciiTheme="majorHAnsi" w:hAnsiTheme="majorHAnsi" w:cs="Times New Roman"/>
          <w:color w:val="000000"/>
        </w:rPr>
        <w:tab/>
      </w:r>
      <w:r w:rsidRPr="00C07265">
        <w:rPr>
          <w:rFonts w:asciiTheme="majorHAnsi" w:hAnsiTheme="majorHAnsi" w:cs="Times New Roman"/>
          <w:color w:val="000000"/>
        </w:rPr>
        <w:tab/>
        <w:t>Ms. Barbara O’Neill, Chairman</w:t>
      </w:r>
      <w:r w:rsidR="00C07265" w:rsidRPr="00C07265">
        <w:rPr>
          <w:rFonts w:asciiTheme="majorHAnsi" w:hAnsiTheme="majorHAnsi" w:cs="Times New Roman"/>
          <w:color w:val="000000"/>
        </w:rPr>
        <w:t xml:space="preserve"> </w:t>
      </w:r>
    </w:p>
    <w:p w14:paraId="3A032AFE" w14:textId="41298478" w:rsidR="00B22A75" w:rsidRPr="00C07265" w:rsidRDefault="00B22A75" w:rsidP="00C07265">
      <w:pPr>
        <w:ind w:left="2880" w:firstLine="720"/>
        <w:rPr>
          <w:rFonts w:asciiTheme="majorHAnsi" w:hAnsiTheme="majorHAnsi" w:cs="Times New Roman"/>
          <w:color w:val="000000"/>
        </w:rPr>
      </w:pPr>
      <w:r w:rsidRPr="00C07265">
        <w:rPr>
          <w:rFonts w:asciiTheme="majorHAnsi" w:hAnsiTheme="majorHAnsi" w:cs="Times New Roman"/>
          <w:color w:val="000000"/>
        </w:rPr>
        <w:t>Ms. Debbie Appelbaum</w:t>
      </w:r>
    </w:p>
    <w:p w14:paraId="66E9F64D" w14:textId="58BCE2F7" w:rsidR="0044257A" w:rsidRPr="00C07265" w:rsidRDefault="0044257A" w:rsidP="00C07265">
      <w:pPr>
        <w:ind w:left="2880" w:firstLine="720"/>
        <w:rPr>
          <w:rFonts w:asciiTheme="majorHAnsi" w:hAnsiTheme="majorHAnsi" w:cs="Times New Roman"/>
        </w:rPr>
      </w:pPr>
      <w:r w:rsidRPr="00C07265">
        <w:rPr>
          <w:rFonts w:asciiTheme="majorHAnsi" w:hAnsiTheme="majorHAnsi" w:cs="Times New Roman"/>
          <w:color w:val="000000"/>
        </w:rPr>
        <w:t xml:space="preserve">Dr.  Gaetane Francis </w:t>
      </w:r>
    </w:p>
    <w:p w14:paraId="615BFF23" w14:textId="77777777" w:rsidR="00010273" w:rsidRPr="00C07265" w:rsidRDefault="00010273" w:rsidP="00010273">
      <w:pPr>
        <w:ind w:left="2160" w:firstLine="720"/>
        <w:rPr>
          <w:rFonts w:asciiTheme="majorHAnsi" w:eastAsia="Times New Roman" w:hAnsiTheme="majorHAnsi" w:cs="Times New Roman"/>
        </w:rPr>
      </w:pPr>
    </w:p>
    <w:p w14:paraId="62813304" w14:textId="77777777" w:rsidR="00C07265" w:rsidRDefault="0044257A" w:rsidP="00C07265">
      <w:pPr>
        <w:rPr>
          <w:rFonts w:asciiTheme="majorHAnsi" w:hAnsiTheme="majorHAnsi" w:cs="Times New Roman"/>
          <w:color w:val="000000"/>
        </w:rPr>
      </w:pPr>
      <w:r w:rsidRPr="00C07265">
        <w:rPr>
          <w:rFonts w:asciiTheme="majorHAnsi" w:hAnsiTheme="majorHAnsi" w:cs="Times New Roman"/>
          <w:color w:val="000000"/>
        </w:rPr>
        <w:tab/>
        <w:t>Other:</w:t>
      </w:r>
    </w:p>
    <w:p w14:paraId="3BC26630" w14:textId="56191156" w:rsidR="0044257A" w:rsidRPr="00C07265" w:rsidRDefault="00C07265" w:rsidP="00C07265">
      <w:pPr>
        <w:ind w:firstLine="720"/>
        <w:rPr>
          <w:rFonts w:asciiTheme="majorHAnsi" w:hAnsiTheme="majorHAnsi" w:cs="Times New Roman"/>
          <w:color w:val="000000"/>
        </w:rPr>
      </w:pPr>
      <w:r>
        <w:rPr>
          <w:rFonts w:asciiTheme="majorHAnsi" w:hAnsiTheme="majorHAnsi" w:cs="Times New Roman"/>
          <w:color w:val="000000"/>
        </w:rPr>
        <w:t>Board Members:</w:t>
      </w:r>
      <w:r>
        <w:rPr>
          <w:rFonts w:asciiTheme="majorHAnsi" w:hAnsiTheme="majorHAnsi" w:cs="Times New Roman"/>
          <w:color w:val="000000"/>
        </w:rPr>
        <w:tab/>
      </w:r>
      <w:r>
        <w:rPr>
          <w:rFonts w:asciiTheme="majorHAnsi" w:hAnsiTheme="majorHAnsi" w:cs="Times New Roman"/>
          <w:color w:val="000000"/>
        </w:rPr>
        <w:tab/>
      </w:r>
      <w:r w:rsidR="0044257A" w:rsidRPr="00C07265">
        <w:rPr>
          <w:rFonts w:asciiTheme="majorHAnsi" w:hAnsiTheme="majorHAnsi" w:cs="Times New Roman"/>
          <w:color w:val="000000"/>
        </w:rPr>
        <w:t>Ms. Laura Erickson</w:t>
      </w:r>
    </w:p>
    <w:p w14:paraId="664E23FE" w14:textId="7AD86AB7" w:rsidR="00C07265" w:rsidRPr="00C07265" w:rsidRDefault="00C07265" w:rsidP="00C07265">
      <w:pPr>
        <w:rPr>
          <w:rFonts w:asciiTheme="majorHAnsi" w:hAnsiTheme="majorHAnsi" w:cs="Times New Roman"/>
          <w:color w:val="000000"/>
        </w:rPr>
      </w:pP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Pr>
          <w:rFonts w:asciiTheme="majorHAnsi" w:hAnsiTheme="majorHAnsi" w:cs="Times New Roman"/>
          <w:color w:val="000000"/>
        </w:rPr>
        <w:tab/>
      </w:r>
      <w:r w:rsidRPr="00C07265">
        <w:rPr>
          <w:rFonts w:asciiTheme="majorHAnsi" w:hAnsiTheme="majorHAnsi" w:cs="Times New Roman"/>
          <w:color w:val="000000"/>
        </w:rPr>
        <w:t>Mr. Peter Sherr</w:t>
      </w:r>
    </w:p>
    <w:p w14:paraId="5EC7AEBF" w14:textId="5B82EE15" w:rsidR="00C07265" w:rsidRPr="00C07265" w:rsidRDefault="00C07265" w:rsidP="00C07265">
      <w:pPr>
        <w:rPr>
          <w:rFonts w:asciiTheme="majorHAnsi" w:hAnsiTheme="majorHAnsi" w:cs="Times New Roman"/>
          <w:color w:val="000000"/>
        </w:rPr>
      </w:pP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Pr>
          <w:rFonts w:asciiTheme="majorHAnsi" w:hAnsiTheme="majorHAnsi" w:cs="Times New Roman"/>
          <w:color w:val="000000"/>
        </w:rPr>
        <w:tab/>
      </w:r>
      <w:r w:rsidRPr="00C07265">
        <w:rPr>
          <w:rFonts w:asciiTheme="majorHAnsi" w:hAnsiTheme="majorHAnsi" w:cs="Times New Roman"/>
          <w:color w:val="000000"/>
        </w:rPr>
        <w:t>Mr. Peter Bernstein</w:t>
      </w:r>
    </w:p>
    <w:p w14:paraId="48F4825B" w14:textId="77777777" w:rsidR="00C07265" w:rsidRDefault="00C07265" w:rsidP="00C07265">
      <w:pPr>
        <w:rPr>
          <w:rFonts w:asciiTheme="majorHAnsi" w:hAnsiTheme="majorHAnsi" w:cs="Times New Roman"/>
          <w:color w:val="000000"/>
        </w:rPr>
      </w:pP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p>
    <w:p w14:paraId="56CFA2D0" w14:textId="77777777" w:rsidR="00C07265" w:rsidRDefault="00C07265" w:rsidP="00C07265">
      <w:pPr>
        <w:ind w:firstLine="720"/>
        <w:rPr>
          <w:rFonts w:asciiTheme="majorHAnsi" w:hAnsiTheme="majorHAnsi" w:cs="Times New Roman"/>
          <w:color w:val="000000"/>
        </w:rPr>
      </w:pPr>
      <w:r>
        <w:rPr>
          <w:rFonts w:asciiTheme="majorHAnsi" w:hAnsiTheme="majorHAnsi" w:cs="Times New Roman"/>
          <w:color w:val="000000"/>
        </w:rPr>
        <w:t>Administrators:</w:t>
      </w:r>
      <w:r>
        <w:rPr>
          <w:rFonts w:asciiTheme="majorHAnsi" w:hAnsiTheme="majorHAnsi" w:cs="Times New Roman"/>
          <w:color w:val="000000"/>
        </w:rPr>
        <w:tab/>
      </w:r>
      <w:r>
        <w:rPr>
          <w:rFonts w:asciiTheme="majorHAnsi" w:hAnsiTheme="majorHAnsi" w:cs="Times New Roman"/>
          <w:color w:val="000000"/>
        </w:rPr>
        <w:tab/>
      </w:r>
      <w:r w:rsidRPr="00C07265">
        <w:rPr>
          <w:rFonts w:asciiTheme="majorHAnsi" w:hAnsiTheme="majorHAnsi" w:cs="Times New Roman"/>
          <w:color w:val="000000"/>
        </w:rPr>
        <w:t xml:space="preserve">Dr. Ann Carabillo, </w:t>
      </w:r>
      <w:r w:rsidRPr="00C07265">
        <w:rPr>
          <w:rFonts w:asciiTheme="majorHAnsi" w:hAnsiTheme="majorHAnsi" w:cs="Arial"/>
        </w:rPr>
        <w:t>Deputy Superintendent</w:t>
      </w:r>
      <w:r w:rsidRPr="00C07265">
        <w:rPr>
          <w:rFonts w:asciiTheme="majorHAnsi" w:hAnsiTheme="majorHAnsi" w:cs="Times New Roman"/>
          <w:color w:val="000000"/>
        </w:rPr>
        <w:t xml:space="preserve"> </w:t>
      </w:r>
    </w:p>
    <w:p w14:paraId="4E36BDBE" w14:textId="76A5EA43" w:rsidR="00C07265" w:rsidRPr="00C07265" w:rsidRDefault="00C07265" w:rsidP="00C07265">
      <w:pPr>
        <w:ind w:left="2880" w:firstLine="720"/>
        <w:rPr>
          <w:rFonts w:asciiTheme="majorHAnsi" w:hAnsiTheme="majorHAnsi" w:cs="Times New Roman"/>
          <w:color w:val="000000"/>
        </w:rPr>
      </w:pPr>
      <w:r w:rsidRPr="00C07265">
        <w:rPr>
          <w:rFonts w:asciiTheme="majorHAnsi" w:hAnsiTheme="majorHAnsi" w:cs="Times New Roman"/>
          <w:color w:val="000000"/>
        </w:rPr>
        <w:t>Mr. James Hricay</w:t>
      </w:r>
      <w:r>
        <w:rPr>
          <w:rFonts w:asciiTheme="majorHAnsi" w:hAnsiTheme="majorHAnsi" w:cs="Times New Roman"/>
          <w:color w:val="000000"/>
        </w:rPr>
        <w:t>, Managing Director, Operations</w:t>
      </w:r>
    </w:p>
    <w:p w14:paraId="0DE6F9D4" w14:textId="6A3669E1" w:rsidR="00C07265" w:rsidRPr="00C07265" w:rsidRDefault="00C07265" w:rsidP="00C07265">
      <w:pPr>
        <w:rPr>
          <w:rFonts w:asciiTheme="majorHAnsi" w:hAnsiTheme="majorHAnsi" w:cs="Times New Roman"/>
        </w:rPr>
      </w:pP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sidRPr="00C07265">
        <w:rPr>
          <w:rFonts w:asciiTheme="majorHAnsi" w:hAnsiTheme="majorHAnsi" w:cs="Times New Roman"/>
          <w:color w:val="000000"/>
        </w:rPr>
        <w:tab/>
      </w:r>
      <w:r>
        <w:rPr>
          <w:rFonts w:asciiTheme="majorHAnsi" w:hAnsiTheme="majorHAnsi" w:cs="Times New Roman"/>
          <w:color w:val="000000"/>
        </w:rPr>
        <w:tab/>
      </w:r>
    </w:p>
    <w:p w14:paraId="7DC550FE" w14:textId="520C6532" w:rsidR="003E2524" w:rsidRDefault="003E2524" w:rsidP="003E2524">
      <w:pPr>
        <w:ind w:left="3600" w:hanging="2880"/>
        <w:rPr>
          <w:rFonts w:asciiTheme="majorHAnsi" w:hAnsiTheme="majorHAnsi"/>
        </w:rPr>
      </w:pPr>
      <w:r>
        <w:rPr>
          <w:rFonts w:asciiTheme="majorHAnsi" w:hAnsiTheme="majorHAnsi"/>
        </w:rPr>
        <w:t>Other:</w:t>
      </w:r>
      <w:r>
        <w:rPr>
          <w:rFonts w:asciiTheme="majorHAnsi" w:hAnsiTheme="majorHAnsi"/>
        </w:rPr>
        <w:tab/>
        <w:t xml:space="preserve">Ms. Julie </w:t>
      </w:r>
      <w:proofErr w:type="spellStart"/>
      <w:r>
        <w:rPr>
          <w:rFonts w:asciiTheme="majorHAnsi" w:hAnsiTheme="majorHAnsi"/>
        </w:rPr>
        <w:t>Faryniarz</w:t>
      </w:r>
      <w:proofErr w:type="spellEnd"/>
      <w:r>
        <w:rPr>
          <w:rFonts w:asciiTheme="majorHAnsi" w:hAnsiTheme="majorHAnsi"/>
        </w:rPr>
        <w:t>, Executive Director of the Greenwich Alliance for Education</w:t>
      </w:r>
    </w:p>
    <w:p w14:paraId="6681FDDE" w14:textId="77777777" w:rsidR="003E2524" w:rsidRDefault="003E2524">
      <w:pPr>
        <w:rPr>
          <w:rFonts w:asciiTheme="majorHAnsi" w:hAnsiTheme="majorHAnsi"/>
        </w:rPr>
      </w:pPr>
      <w:r>
        <w:rPr>
          <w:rFonts w:asciiTheme="majorHAnsi" w:hAnsiTheme="majorHAnsi"/>
        </w:rPr>
        <w:tab/>
      </w:r>
      <w:r w:rsidR="009C2A2C" w:rsidRPr="00C07265">
        <w:rPr>
          <w:rFonts w:asciiTheme="majorHAnsi" w:hAnsiTheme="majorHAnsi"/>
        </w:rPr>
        <w:tab/>
      </w:r>
      <w:r w:rsidR="009C2A2C" w:rsidRPr="00C07265">
        <w:rPr>
          <w:rFonts w:asciiTheme="majorHAnsi" w:hAnsiTheme="majorHAnsi"/>
        </w:rPr>
        <w:tab/>
      </w:r>
      <w:r w:rsidR="009C2A2C" w:rsidRPr="00C07265">
        <w:rPr>
          <w:rFonts w:asciiTheme="majorHAnsi" w:hAnsiTheme="majorHAnsi"/>
        </w:rPr>
        <w:tab/>
      </w:r>
      <w:r w:rsidR="00257DE6" w:rsidRPr="00C07265">
        <w:rPr>
          <w:rFonts w:asciiTheme="majorHAnsi" w:hAnsiTheme="majorHAnsi"/>
        </w:rPr>
        <w:tab/>
      </w:r>
      <w:r>
        <w:rPr>
          <w:rFonts w:asciiTheme="majorHAnsi" w:hAnsiTheme="majorHAnsi"/>
        </w:rPr>
        <w:t>Ms. Marlene Gilbert, Greenwich Alliance for Education</w:t>
      </w:r>
    </w:p>
    <w:p w14:paraId="0ABFB17D" w14:textId="77777777" w:rsidR="003E2524" w:rsidRDefault="003E2524">
      <w:pPr>
        <w:rPr>
          <w:rFonts w:asciiTheme="majorHAnsi" w:hAnsiTheme="majorHAnsi"/>
        </w:rPr>
      </w:pPr>
    </w:p>
    <w:p w14:paraId="5CFE2A42" w14:textId="23F50B50" w:rsidR="00257DE6" w:rsidRPr="00C07265" w:rsidRDefault="00257DE6">
      <w:pPr>
        <w:rPr>
          <w:rFonts w:asciiTheme="majorHAnsi" w:hAnsiTheme="majorHAnsi"/>
        </w:rPr>
      </w:pPr>
      <w:r w:rsidRPr="00C07265">
        <w:rPr>
          <w:rFonts w:asciiTheme="majorHAnsi" w:hAnsiTheme="majorHAnsi"/>
        </w:rPr>
        <w:tab/>
      </w:r>
      <w:r w:rsidR="009C2A2C" w:rsidRPr="00C07265">
        <w:rPr>
          <w:rFonts w:asciiTheme="majorHAnsi" w:hAnsiTheme="majorHAnsi" w:cs="Times New Roman"/>
          <w:color w:val="000000"/>
        </w:rPr>
        <w:t xml:space="preserve"> </w:t>
      </w:r>
    </w:p>
    <w:p w14:paraId="73A48BF9" w14:textId="340B6DB8" w:rsidR="00BD2135" w:rsidRPr="00C07265" w:rsidRDefault="00257DE6">
      <w:pPr>
        <w:rPr>
          <w:rFonts w:asciiTheme="majorHAnsi" w:hAnsiTheme="majorHAnsi"/>
        </w:rPr>
      </w:pPr>
      <w:r w:rsidRPr="00C07265">
        <w:rPr>
          <w:rFonts w:asciiTheme="majorHAnsi" w:hAnsiTheme="majorHAnsi"/>
        </w:rPr>
        <w:t xml:space="preserve">The meeting </w:t>
      </w:r>
      <w:r w:rsidR="00C07265">
        <w:rPr>
          <w:rFonts w:asciiTheme="majorHAnsi" w:hAnsiTheme="majorHAnsi"/>
        </w:rPr>
        <w:t>was called to order by Ms. O’Neill at 7:04</w:t>
      </w:r>
      <w:r w:rsidR="0044257A" w:rsidRPr="00C07265">
        <w:rPr>
          <w:rFonts w:asciiTheme="majorHAnsi" w:hAnsiTheme="majorHAnsi"/>
        </w:rPr>
        <w:t xml:space="preserve"> pm.</w:t>
      </w:r>
    </w:p>
    <w:p w14:paraId="367054EF" w14:textId="77777777" w:rsidR="0044257A" w:rsidRPr="00C07265" w:rsidRDefault="0044257A">
      <w:pPr>
        <w:rPr>
          <w:rFonts w:asciiTheme="majorHAnsi" w:hAnsiTheme="majorHAnsi"/>
          <w:b/>
        </w:rPr>
      </w:pPr>
    </w:p>
    <w:p w14:paraId="43BB017B" w14:textId="3228F838" w:rsidR="00BF78C3" w:rsidRPr="00C07265" w:rsidRDefault="00C07265" w:rsidP="00BF78C3">
      <w:pPr>
        <w:pStyle w:val="ListParagraph"/>
        <w:numPr>
          <w:ilvl w:val="0"/>
          <w:numId w:val="12"/>
        </w:numPr>
        <w:rPr>
          <w:rFonts w:asciiTheme="majorHAnsi" w:hAnsiTheme="majorHAnsi"/>
          <w:b/>
          <w:u w:val="single"/>
        </w:rPr>
      </w:pPr>
      <w:r>
        <w:rPr>
          <w:rFonts w:asciiTheme="majorHAnsi" w:hAnsiTheme="majorHAnsi"/>
          <w:b/>
          <w:u w:val="single"/>
        </w:rPr>
        <w:t>Discussion Gifts and Grants Policy:</w:t>
      </w:r>
    </w:p>
    <w:p w14:paraId="146D8D7C" w14:textId="77777777" w:rsidR="009F49E9" w:rsidRPr="00C07265" w:rsidRDefault="009F49E9" w:rsidP="009F49E9">
      <w:pPr>
        <w:ind w:left="720"/>
        <w:rPr>
          <w:rFonts w:asciiTheme="majorHAnsi" w:hAnsiTheme="majorHAnsi"/>
        </w:rPr>
      </w:pPr>
    </w:p>
    <w:p w14:paraId="1C171998" w14:textId="02253EA5" w:rsidR="00C07265" w:rsidRDefault="00C07265" w:rsidP="00C07265">
      <w:pPr>
        <w:ind w:left="720"/>
        <w:rPr>
          <w:rFonts w:asciiTheme="majorHAnsi" w:hAnsiTheme="majorHAnsi"/>
        </w:rPr>
      </w:pPr>
      <w:r>
        <w:rPr>
          <w:rFonts w:asciiTheme="majorHAnsi" w:hAnsiTheme="majorHAnsi"/>
        </w:rPr>
        <w:t>Ms. O’Neill noted the purpose of the meeting was a discussion of the gifts and grants policy to identify if there were any changes Board members wished to have made. It was further stated that PGC would review the recommendations made during the discussion and bring a revised policy, if so needed, to the Board for discussion and approval per normal practice.</w:t>
      </w:r>
    </w:p>
    <w:p w14:paraId="44F009FD" w14:textId="69E0EEC5" w:rsidR="00BF78C3" w:rsidRDefault="00BF78C3" w:rsidP="00BF78C3">
      <w:pPr>
        <w:ind w:firstLine="720"/>
        <w:rPr>
          <w:rFonts w:asciiTheme="majorHAnsi" w:hAnsiTheme="majorHAnsi"/>
        </w:rPr>
      </w:pPr>
    </w:p>
    <w:p w14:paraId="7534E990" w14:textId="63B9B778" w:rsidR="00C07265" w:rsidRDefault="00C07265" w:rsidP="00C07265">
      <w:pPr>
        <w:ind w:left="720"/>
        <w:rPr>
          <w:rFonts w:asciiTheme="majorHAnsi" w:hAnsiTheme="majorHAnsi"/>
        </w:rPr>
      </w:pPr>
      <w:r>
        <w:rPr>
          <w:rFonts w:asciiTheme="majorHAnsi" w:hAnsiTheme="majorHAnsi"/>
        </w:rPr>
        <w:t>For background, Ms. O’Neill advised those present that the district receives a great deal of funds from grants. She also noted the concerns she had heard raised about the current policy and procedures included:</w:t>
      </w:r>
    </w:p>
    <w:p w14:paraId="5FA78DFA" w14:textId="55275575" w:rsidR="00C07265" w:rsidRDefault="00C07265" w:rsidP="00C07265">
      <w:pPr>
        <w:pStyle w:val="ListParagraph"/>
        <w:numPr>
          <w:ilvl w:val="0"/>
          <w:numId w:val="29"/>
        </w:numPr>
        <w:rPr>
          <w:rFonts w:asciiTheme="majorHAnsi" w:hAnsiTheme="majorHAnsi"/>
        </w:rPr>
      </w:pPr>
      <w:r>
        <w:rPr>
          <w:rFonts w:asciiTheme="majorHAnsi" w:hAnsiTheme="majorHAnsi"/>
        </w:rPr>
        <w:t>Oversight of the grant approval process</w:t>
      </w:r>
    </w:p>
    <w:p w14:paraId="3D19DF93" w14:textId="4A3DE287" w:rsidR="00C07265" w:rsidRDefault="00C07265" w:rsidP="00C07265">
      <w:pPr>
        <w:pStyle w:val="ListParagraph"/>
        <w:numPr>
          <w:ilvl w:val="0"/>
          <w:numId w:val="29"/>
        </w:numPr>
        <w:rPr>
          <w:rFonts w:asciiTheme="majorHAnsi" w:hAnsiTheme="majorHAnsi"/>
        </w:rPr>
      </w:pPr>
      <w:r>
        <w:rPr>
          <w:rFonts w:asciiTheme="majorHAnsi" w:hAnsiTheme="majorHAnsi"/>
        </w:rPr>
        <w:t>Grants that were approved with implied costs/staffing implications</w:t>
      </w:r>
    </w:p>
    <w:p w14:paraId="61065027" w14:textId="756ADEFD" w:rsidR="00C07265" w:rsidRDefault="00C07265" w:rsidP="00C07265">
      <w:pPr>
        <w:pStyle w:val="ListParagraph"/>
        <w:numPr>
          <w:ilvl w:val="0"/>
          <w:numId w:val="29"/>
        </w:numPr>
        <w:rPr>
          <w:rFonts w:asciiTheme="majorHAnsi" w:hAnsiTheme="majorHAnsi"/>
        </w:rPr>
      </w:pPr>
      <w:r>
        <w:rPr>
          <w:rFonts w:asciiTheme="majorHAnsi" w:hAnsiTheme="majorHAnsi"/>
        </w:rPr>
        <w:t>Grants that were approved without meeting guidelines</w:t>
      </w:r>
    </w:p>
    <w:p w14:paraId="43282045" w14:textId="43BB9EA0" w:rsidR="00C07265" w:rsidRDefault="00C07265" w:rsidP="00C07265">
      <w:pPr>
        <w:pStyle w:val="ListParagraph"/>
        <w:numPr>
          <w:ilvl w:val="0"/>
          <w:numId w:val="29"/>
        </w:numPr>
        <w:rPr>
          <w:rFonts w:asciiTheme="majorHAnsi" w:hAnsiTheme="majorHAnsi"/>
        </w:rPr>
      </w:pPr>
      <w:r>
        <w:rPr>
          <w:rFonts w:asciiTheme="majorHAnsi" w:hAnsiTheme="majorHAnsi"/>
        </w:rPr>
        <w:t>No issue with the policy, rather a potential issue with the current procedures</w:t>
      </w:r>
    </w:p>
    <w:p w14:paraId="1FF98DA4" w14:textId="77777777" w:rsidR="00C07265" w:rsidRDefault="00C07265" w:rsidP="00C07265">
      <w:pPr>
        <w:rPr>
          <w:rFonts w:asciiTheme="majorHAnsi" w:hAnsiTheme="majorHAnsi"/>
        </w:rPr>
      </w:pPr>
    </w:p>
    <w:p w14:paraId="535EE633" w14:textId="77777777" w:rsidR="00C07265" w:rsidRDefault="00C07265" w:rsidP="00C07265">
      <w:pPr>
        <w:ind w:left="720"/>
        <w:rPr>
          <w:rFonts w:asciiTheme="majorHAnsi" w:hAnsiTheme="majorHAnsi"/>
        </w:rPr>
      </w:pPr>
      <w:r>
        <w:rPr>
          <w:rFonts w:asciiTheme="majorHAnsi" w:hAnsiTheme="majorHAnsi"/>
        </w:rPr>
        <w:lastRenderedPageBreak/>
        <w:t>To facilitate the discussion, Ms. O’Neill read the current definition of grants. There was a brief discussion regarding the gift/grant fund, what was in which accounts and potential spending thresholds. It was noted by Board members that the district receives various forms of grants, potentially requiring different types of regulation. For the purposes of the discussion, State and Federal grants were not considered, only 501(c)(3) grants.</w:t>
      </w:r>
      <w:r w:rsidRPr="00C07265">
        <w:rPr>
          <w:rFonts w:asciiTheme="majorHAnsi" w:hAnsiTheme="majorHAnsi"/>
        </w:rPr>
        <w:t xml:space="preserve"> </w:t>
      </w:r>
    </w:p>
    <w:p w14:paraId="4CE1F811" w14:textId="7AB2023F" w:rsidR="009F49E9" w:rsidRDefault="00C07265" w:rsidP="00C07265">
      <w:pPr>
        <w:ind w:left="720"/>
        <w:rPr>
          <w:rFonts w:asciiTheme="majorHAnsi" w:hAnsiTheme="majorHAnsi"/>
        </w:rPr>
      </w:pPr>
      <w:r>
        <w:rPr>
          <w:rFonts w:asciiTheme="majorHAnsi" w:hAnsiTheme="majorHAnsi"/>
        </w:rPr>
        <w:t>Mr. Hricay participated in this part of the discussion.</w:t>
      </w:r>
    </w:p>
    <w:p w14:paraId="4C3773DE" w14:textId="77777777" w:rsidR="00C07265" w:rsidRDefault="00C07265" w:rsidP="00C07265">
      <w:pPr>
        <w:ind w:left="720"/>
        <w:rPr>
          <w:rFonts w:asciiTheme="majorHAnsi" w:hAnsiTheme="majorHAnsi"/>
        </w:rPr>
      </w:pPr>
    </w:p>
    <w:p w14:paraId="76ADF05E" w14:textId="32C7060F" w:rsidR="00C07265" w:rsidRDefault="00C07265" w:rsidP="00C07265">
      <w:pPr>
        <w:ind w:left="720"/>
        <w:rPr>
          <w:rFonts w:asciiTheme="majorHAnsi" w:hAnsiTheme="majorHAnsi"/>
        </w:rPr>
      </w:pPr>
      <w:r>
        <w:rPr>
          <w:rFonts w:asciiTheme="majorHAnsi" w:hAnsiTheme="majorHAnsi"/>
        </w:rPr>
        <w:t xml:space="preserve">Discussion moved to the impact of 501(c)(3) grant funds on Pilots and the oversight issues associated with this. The need for some form of Board oversight, knowledge of the pilot and what it would entail including cost and staffing implications, prior to this type of grant being requested from an outside organization was noted. For many Board members, this did not equate to a need to approve all grants. It reflected a desire to be strongly in the loop with the opportunity to discuss grant proposals, especially those for pilot programs, that fell outside of prescribed procedures meeting the needs raised by the Board. </w:t>
      </w:r>
    </w:p>
    <w:p w14:paraId="20D189A3" w14:textId="77777777" w:rsidR="00C07265" w:rsidRDefault="00C07265" w:rsidP="00C07265">
      <w:pPr>
        <w:ind w:left="720"/>
        <w:rPr>
          <w:rFonts w:asciiTheme="majorHAnsi" w:hAnsiTheme="majorHAnsi"/>
        </w:rPr>
      </w:pPr>
    </w:p>
    <w:p w14:paraId="09BBE1A9" w14:textId="6D6917F3" w:rsidR="00C07265" w:rsidRDefault="00C07265" w:rsidP="00C07265">
      <w:pPr>
        <w:ind w:left="720"/>
        <w:rPr>
          <w:rFonts w:asciiTheme="majorHAnsi" w:hAnsiTheme="majorHAnsi"/>
        </w:rPr>
      </w:pPr>
      <w:r>
        <w:rPr>
          <w:rFonts w:asciiTheme="majorHAnsi" w:hAnsiTheme="majorHAnsi"/>
        </w:rPr>
        <w:t xml:space="preserve">Dr. Carabillo advised that she had seen the procedures relative to 501(c)(3) grant approvals. She acknowledged they needed to be slightly revised and the information </w:t>
      </w:r>
      <w:r w:rsidR="00415E01">
        <w:rPr>
          <w:rFonts w:asciiTheme="majorHAnsi" w:hAnsiTheme="majorHAnsi"/>
        </w:rPr>
        <w:t>reinforced with</w:t>
      </w:r>
      <w:r>
        <w:rPr>
          <w:rFonts w:asciiTheme="majorHAnsi" w:hAnsiTheme="majorHAnsi"/>
        </w:rPr>
        <w:t xml:space="preserve"> Principals. </w:t>
      </w:r>
    </w:p>
    <w:p w14:paraId="54BCBC9B" w14:textId="77777777" w:rsidR="00C07265" w:rsidRDefault="00C07265" w:rsidP="00C07265">
      <w:pPr>
        <w:ind w:left="720"/>
        <w:rPr>
          <w:rFonts w:asciiTheme="majorHAnsi" w:hAnsiTheme="majorHAnsi"/>
        </w:rPr>
      </w:pPr>
    </w:p>
    <w:p w14:paraId="673D5435" w14:textId="07CCBEB4" w:rsidR="00C07265" w:rsidRDefault="00C07265" w:rsidP="00C07265">
      <w:pPr>
        <w:ind w:left="720"/>
        <w:rPr>
          <w:rFonts w:asciiTheme="majorHAnsi" w:hAnsiTheme="majorHAnsi"/>
        </w:rPr>
      </w:pPr>
      <w:r>
        <w:rPr>
          <w:rFonts w:asciiTheme="majorHAnsi" w:hAnsiTheme="majorHAnsi"/>
        </w:rPr>
        <w:t xml:space="preserve">Dr. Carabillo reviewed her understanding of the approval process for this type of grant. They are initiated with the teacher. The teacher completes the district’s grant approval form and seeks approval from their Principal. Approved applications are forwarded to the appropriate Cabinet personnel. If sign off is received from all levels, the grant application may be submitted to the granting organization. </w:t>
      </w:r>
    </w:p>
    <w:p w14:paraId="446963A7" w14:textId="77777777" w:rsidR="00C07265" w:rsidRDefault="00C07265" w:rsidP="00C07265">
      <w:pPr>
        <w:ind w:left="720"/>
        <w:rPr>
          <w:rFonts w:asciiTheme="majorHAnsi" w:hAnsiTheme="majorHAnsi"/>
        </w:rPr>
      </w:pPr>
    </w:p>
    <w:p w14:paraId="1A20C527" w14:textId="679C6F81" w:rsidR="00C07265" w:rsidRDefault="00C07265" w:rsidP="00C07265">
      <w:pPr>
        <w:ind w:left="720"/>
        <w:rPr>
          <w:rFonts w:asciiTheme="majorHAnsi" w:hAnsiTheme="majorHAnsi"/>
        </w:rPr>
      </w:pPr>
      <w:r>
        <w:rPr>
          <w:rFonts w:asciiTheme="majorHAnsi" w:hAnsiTheme="majorHAnsi"/>
        </w:rPr>
        <w:t xml:space="preserve">To address oversight concerns, it was suggested there be a Board Grants Committee. There was consensus for this action providing it would not slow the approval process given the time sensitive nature of the grant application process. It was suggested PGC could best function in this role at the outset. If PGC felt any grant required further Board discussion, they could so advise.  </w:t>
      </w:r>
    </w:p>
    <w:p w14:paraId="62C3ADC6" w14:textId="77777777" w:rsidR="00C07265" w:rsidRDefault="00C07265" w:rsidP="00C07265">
      <w:pPr>
        <w:ind w:left="720"/>
        <w:rPr>
          <w:rFonts w:asciiTheme="majorHAnsi" w:hAnsiTheme="majorHAnsi"/>
        </w:rPr>
      </w:pPr>
    </w:p>
    <w:p w14:paraId="6704484C" w14:textId="73127408" w:rsidR="00C07265" w:rsidRDefault="00C07265" w:rsidP="00C07265">
      <w:pPr>
        <w:ind w:left="720"/>
        <w:rPr>
          <w:rFonts w:asciiTheme="majorHAnsi" w:hAnsiTheme="majorHAnsi"/>
        </w:rPr>
      </w:pPr>
      <w:r>
        <w:rPr>
          <w:rFonts w:asciiTheme="majorHAnsi" w:hAnsiTheme="majorHAnsi"/>
        </w:rPr>
        <w:t xml:space="preserve">After a lengthy discussion, including information noted above, it was agreed that: </w:t>
      </w:r>
    </w:p>
    <w:p w14:paraId="07EE7DCB" w14:textId="15E648BA" w:rsidR="00C07265" w:rsidRDefault="00C07265" w:rsidP="00C07265">
      <w:pPr>
        <w:pStyle w:val="ListParagraph"/>
        <w:numPr>
          <w:ilvl w:val="0"/>
          <w:numId w:val="31"/>
        </w:numPr>
        <w:rPr>
          <w:rFonts w:asciiTheme="majorHAnsi" w:hAnsiTheme="majorHAnsi"/>
        </w:rPr>
      </w:pPr>
      <w:r w:rsidRPr="00C07265">
        <w:rPr>
          <w:rFonts w:asciiTheme="majorHAnsi" w:hAnsiTheme="majorHAnsi"/>
        </w:rPr>
        <w:t xml:space="preserve">Dr. Carabillo would </w:t>
      </w:r>
      <w:r>
        <w:rPr>
          <w:rFonts w:asciiTheme="majorHAnsi" w:hAnsiTheme="majorHAnsi"/>
        </w:rPr>
        <w:t xml:space="preserve">update and </w:t>
      </w:r>
      <w:r w:rsidRPr="00C07265">
        <w:rPr>
          <w:rFonts w:asciiTheme="majorHAnsi" w:hAnsiTheme="majorHAnsi"/>
        </w:rPr>
        <w:t>redline the procedures regarding 501(c)(3) grants</w:t>
      </w:r>
      <w:r>
        <w:rPr>
          <w:rFonts w:asciiTheme="majorHAnsi" w:hAnsiTheme="majorHAnsi"/>
        </w:rPr>
        <w:t>.</w:t>
      </w:r>
      <w:r w:rsidRPr="00C07265">
        <w:rPr>
          <w:rFonts w:asciiTheme="majorHAnsi" w:hAnsiTheme="majorHAnsi"/>
        </w:rPr>
        <w:t xml:space="preserve"> </w:t>
      </w:r>
      <w:r>
        <w:rPr>
          <w:rFonts w:asciiTheme="majorHAnsi" w:hAnsiTheme="majorHAnsi"/>
        </w:rPr>
        <w:t>To be addressed is notation of</w:t>
      </w:r>
      <w:r w:rsidRPr="00C07265">
        <w:rPr>
          <w:rFonts w:asciiTheme="majorHAnsi" w:hAnsiTheme="majorHAnsi"/>
        </w:rPr>
        <w:t xml:space="preserve"> any program change, budget and/or staffing implications, connection to the district strategic plan, etc. </w:t>
      </w:r>
      <w:r>
        <w:rPr>
          <w:rFonts w:asciiTheme="majorHAnsi" w:hAnsiTheme="majorHAnsi"/>
        </w:rPr>
        <w:t>PGC will receive the redlined procedures for follow-up.</w:t>
      </w:r>
    </w:p>
    <w:p w14:paraId="0DB80861" w14:textId="49588BA7" w:rsidR="00C07265" w:rsidRDefault="00C07265" w:rsidP="00C07265">
      <w:pPr>
        <w:pStyle w:val="ListParagraph"/>
        <w:numPr>
          <w:ilvl w:val="0"/>
          <w:numId w:val="31"/>
        </w:numPr>
        <w:rPr>
          <w:rFonts w:asciiTheme="majorHAnsi" w:hAnsiTheme="majorHAnsi"/>
        </w:rPr>
      </w:pPr>
      <w:r>
        <w:rPr>
          <w:rFonts w:asciiTheme="majorHAnsi" w:hAnsiTheme="majorHAnsi"/>
        </w:rPr>
        <w:t>The process will be updated to include:</w:t>
      </w:r>
    </w:p>
    <w:p w14:paraId="1A24B49D" w14:textId="72AF3B9A" w:rsidR="00C07265" w:rsidRDefault="00C07265" w:rsidP="00C07265">
      <w:pPr>
        <w:pStyle w:val="ListParagraph"/>
        <w:numPr>
          <w:ilvl w:val="2"/>
          <w:numId w:val="12"/>
        </w:numPr>
        <w:rPr>
          <w:rFonts w:asciiTheme="majorHAnsi" w:hAnsiTheme="majorHAnsi"/>
        </w:rPr>
      </w:pPr>
      <w:r>
        <w:rPr>
          <w:rFonts w:asciiTheme="majorHAnsi" w:hAnsiTheme="majorHAnsi"/>
        </w:rPr>
        <w:t>Any grant application meeting the requirements of the check list and receiving all Administrator sign-off will be permitted to be submitted without coming to the Board’s Grants Committee.</w:t>
      </w:r>
    </w:p>
    <w:p w14:paraId="4F6041FB" w14:textId="38323637" w:rsidR="00C07265" w:rsidRDefault="00C07265" w:rsidP="00C07265">
      <w:pPr>
        <w:pStyle w:val="ListParagraph"/>
        <w:numPr>
          <w:ilvl w:val="2"/>
          <w:numId w:val="12"/>
        </w:numPr>
        <w:rPr>
          <w:rFonts w:asciiTheme="majorHAnsi" w:hAnsiTheme="majorHAnsi"/>
        </w:rPr>
      </w:pPr>
      <w:r>
        <w:rPr>
          <w:rFonts w:asciiTheme="majorHAnsi" w:hAnsiTheme="majorHAnsi"/>
        </w:rPr>
        <w:t xml:space="preserve">Any grant application deemed appropriate by Administration but NOT meeting one or more of the grant check list criteria will come to the </w:t>
      </w:r>
      <w:r>
        <w:rPr>
          <w:rFonts w:asciiTheme="majorHAnsi" w:hAnsiTheme="majorHAnsi"/>
        </w:rPr>
        <w:lastRenderedPageBreak/>
        <w:t>Grant Committee for review. The Grant Committee will approve said grant or advise additional discussion by the full Board.</w:t>
      </w:r>
    </w:p>
    <w:p w14:paraId="0C27AC2F" w14:textId="0B9BCCB8" w:rsidR="00C07265" w:rsidRPr="00C07265" w:rsidRDefault="00C07265" w:rsidP="00C07265">
      <w:pPr>
        <w:pStyle w:val="ListParagraph"/>
        <w:numPr>
          <w:ilvl w:val="2"/>
          <w:numId w:val="12"/>
        </w:numPr>
        <w:rPr>
          <w:rFonts w:asciiTheme="majorHAnsi" w:hAnsiTheme="majorHAnsi"/>
        </w:rPr>
      </w:pPr>
      <w:r>
        <w:rPr>
          <w:rFonts w:asciiTheme="majorHAnsi" w:hAnsiTheme="majorHAnsi"/>
        </w:rPr>
        <w:t>There will be a report presented to the Board noting all grants requested, which were awarded by funding organizations and updates regarding grants in progress. The timing of the report is TBD, but no less than annually and potentially more than once per year. Timing is to be determined by the various grant approving cycles of partner organizations.</w:t>
      </w:r>
    </w:p>
    <w:p w14:paraId="1FE3265A" w14:textId="77777777" w:rsidR="00C07265" w:rsidRPr="00C07265" w:rsidRDefault="00C07265" w:rsidP="00C07265">
      <w:pPr>
        <w:rPr>
          <w:rFonts w:asciiTheme="majorHAnsi" w:hAnsiTheme="majorHAnsi"/>
        </w:rPr>
      </w:pPr>
    </w:p>
    <w:p w14:paraId="26E2CE4F" w14:textId="5C93DBAF" w:rsidR="0044257A" w:rsidRDefault="00C07265" w:rsidP="0044257A">
      <w:pPr>
        <w:pStyle w:val="ListParagraph"/>
        <w:rPr>
          <w:rFonts w:asciiTheme="majorHAnsi" w:hAnsiTheme="majorHAnsi"/>
        </w:rPr>
      </w:pPr>
      <w:r w:rsidRPr="00C07265">
        <w:rPr>
          <w:rFonts w:asciiTheme="majorHAnsi" w:hAnsiTheme="majorHAnsi"/>
        </w:rPr>
        <w:t>The goal is for PGC to review the redlined gift/grant procedures and reach resolution prior to the Board’s 12/15/16 business meeting.</w:t>
      </w:r>
    </w:p>
    <w:p w14:paraId="2F5FA44A" w14:textId="77777777" w:rsidR="00C07265" w:rsidRDefault="00C07265" w:rsidP="0044257A">
      <w:pPr>
        <w:pStyle w:val="ListParagraph"/>
        <w:rPr>
          <w:rFonts w:asciiTheme="majorHAnsi" w:hAnsiTheme="majorHAnsi"/>
        </w:rPr>
      </w:pPr>
    </w:p>
    <w:p w14:paraId="032E6AF3" w14:textId="26C9AB5E" w:rsidR="00C07265" w:rsidRPr="00C07265" w:rsidRDefault="00C07265" w:rsidP="0044257A">
      <w:pPr>
        <w:pStyle w:val="ListParagraph"/>
        <w:rPr>
          <w:rFonts w:asciiTheme="majorHAnsi" w:hAnsiTheme="majorHAnsi"/>
        </w:rPr>
      </w:pPr>
      <w:r>
        <w:rPr>
          <w:rFonts w:asciiTheme="majorHAnsi" w:hAnsiTheme="majorHAnsi"/>
        </w:rPr>
        <w:t>No votes were taken at the meeting.</w:t>
      </w:r>
    </w:p>
    <w:p w14:paraId="1E3310A5" w14:textId="77777777" w:rsidR="00010273" w:rsidRPr="00C07265" w:rsidRDefault="00010273" w:rsidP="00645DFF">
      <w:pPr>
        <w:rPr>
          <w:rFonts w:asciiTheme="majorHAnsi" w:hAnsiTheme="majorHAnsi"/>
        </w:rPr>
      </w:pPr>
    </w:p>
    <w:p w14:paraId="353302DB" w14:textId="77777777" w:rsidR="00181149" w:rsidRPr="00C07265" w:rsidRDefault="00181149" w:rsidP="00BF78C3">
      <w:pPr>
        <w:pStyle w:val="ListParagraph"/>
        <w:numPr>
          <w:ilvl w:val="0"/>
          <w:numId w:val="12"/>
        </w:numPr>
        <w:rPr>
          <w:rFonts w:asciiTheme="majorHAnsi" w:hAnsiTheme="majorHAnsi"/>
          <w:b/>
          <w:u w:val="single"/>
        </w:rPr>
      </w:pPr>
      <w:r w:rsidRPr="00C07265">
        <w:rPr>
          <w:rFonts w:asciiTheme="majorHAnsi" w:hAnsiTheme="majorHAnsi"/>
          <w:b/>
          <w:u w:val="single"/>
        </w:rPr>
        <w:t>Adjournment</w:t>
      </w:r>
    </w:p>
    <w:p w14:paraId="2BF81E9C" w14:textId="77777777" w:rsidR="00181149" w:rsidRPr="00C07265" w:rsidRDefault="00181149" w:rsidP="00181149">
      <w:pPr>
        <w:pStyle w:val="ListParagraph"/>
        <w:rPr>
          <w:rFonts w:asciiTheme="majorHAnsi" w:hAnsiTheme="majorHAnsi"/>
        </w:rPr>
      </w:pPr>
    </w:p>
    <w:p w14:paraId="2742EC20" w14:textId="37F3476E" w:rsidR="00BF78C3" w:rsidRPr="00C07265" w:rsidRDefault="00BF78C3" w:rsidP="00181149">
      <w:pPr>
        <w:pStyle w:val="ListParagraph"/>
        <w:rPr>
          <w:rFonts w:asciiTheme="majorHAnsi" w:hAnsiTheme="majorHAnsi"/>
        </w:rPr>
      </w:pPr>
      <w:r w:rsidRPr="00C07265">
        <w:rPr>
          <w:rFonts w:asciiTheme="majorHAnsi" w:hAnsiTheme="majorHAnsi"/>
        </w:rPr>
        <w:t>MOTION:</w:t>
      </w:r>
      <w:r w:rsidRPr="00C07265">
        <w:rPr>
          <w:rFonts w:asciiTheme="majorHAnsi" w:hAnsiTheme="majorHAnsi"/>
        </w:rPr>
        <w:tab/>
      </w:r>
      <w:r w:rsidR="00C07265">
        <w:rPr>
          <w:rFonts w:asciiTheme="majorHAnsi" w:hAnsiTheme="majorHAnsi"/>
        </w:rPr>
        <w:t>Ms. O’Neill</w:t>
      </w:r>
      <w:r w:rsidRPr="00C07265">
        <w:rPr>
          <w:rFonts w:asciiTheme="majorHAnsi" w:hAnsiTheme="majorHAnsi"/>
        </w:rPr>
        <w:t xml:space="preserve"> moved to adjourn the</w:t>
      </w:r>
      <w:r w:rsidRPr="00C07265">
        <w:rPr>
          <w:rFonts w:asciiTheme="majorHAnsi" w:hAnsiTheme="majorHAnsi"/>
        </w:rPr>
        <w:tab/>
      </w:r>
    </w:p>
    <w:p w14:paraId="6BAABC2B" w14:textId="4F66C698" w:rsidR="00BF78C3" w:rsidRPr="00C07265" w:rsidRDefault="00BF78C3" w:rsidP="00BF78C3">
      <w:pPr>
        <w:ind w:left="1440" w:firstLine="720"/>
        <w:rPr>
          <w:rFonts w:asciiTheme="majorHAnsi" w:hAnsiTheme="majorHAnsi"/>
        </w:rPr>
      </w:pPr>
      <w:r w:rsidRPr="00C07265">
        <w:rPr>
          <w:rFonts w:asciiTheme="majorHAnsi" w:hAnsiTheme="majorHAnsi"/>
        </w:rPr>
        <w:t xml:space="preserve">meeting. </w:t>
      </w:r>
      <w:r w:rsidR="00C07265">
        <w:rPr>
          <w:rFonts w:asciiTheme="majorHAnsi" w:hAnsiTheme="majorHAnsi"/>
        </w:rPr>
        <w:t>Ms. Appelbaum</w:t>
      </w:r>
      <w:r w:rsidR="00B91068" w:rsidRPr="00C07265">
        <w:rPr>
          <w:rFonts w:asciiTheme="majorHAnsi" w:hAnsiTheme="majorHAnsi"/>
        </w:rPr>
        <w:t xml:space="preserve"> </w:t>
      </w:r>
      <w:r w:rsidRPr="00C07265">
        <w:rPr>
          <w:rFonts w:asciiTheme="majorHAnsi" w:hAnsiTheme="majorHAnsi"/>
        </w:rPr>
        <w:t xml:space="preserve">seconded </w:t>
      </w:r>
    </w:p>
    <w:p w14:paraId="379F74A5" w14:textId="1001A0FB" w:rsidR="00BF78C3" w:rsidRPr="00C07265" w:rsidRDefault="00BF78C3" w:rsidP="00BF78C3">
      <w:pPr>
        <w:ind w:left="1440" w:firstLine="720"/>
        <w:rPr>
          <w:rFonts w:asciiTheme="majorHAnsi" w:hAnsiTheme="majorHAnsi"/>
        </w:rPr>
      </w:pPr>
      <w:r w:rsidRPr="00C07265">
        <w:rPr>
          <w:rFonts w:asciiTheme="majorHAnsi" w:hAnsiTheme="majorHAnsi"/>
        </w:rPr>
        <w:t>the motion.</w:t>
      </w:r>
    </w:p>
    <w:p w14:paraId="29896B44" w14:textId="77777777" w:rsidR="00BF78C3" w:rsidRPr="00C07265" w:rsidRDefault="00BF78C3" w:rsidP="00BF78C3">
      <w:pPr>
        <w:rPr>
          <w:rFonts w:asciiTheme="majorHAnsi" w:hAnsiTheme="majorHAnsi"/>
        </w:rPr>
      </w:pPr>
    </w:p>
    <w:p w14:paraId="17E4DE61" w14:textId="36581AFF" w:rsidR="00BF78C3" w:rsidRPr="00C07265" w:rsidRDefault="00C07265" w:rsidP="00BF78C3">
      <w:pPr>
        <w:rPr>
          <w:rFonts w:asciiTheme="majorHAnsi" w:hAnsiTheme="majorHAnsi"/>
        </w:rPr>
      </w:pPr>
      <w:r>
        <w:rPr>
          <w:rFonts w:asciiTheme="majorHAnsi" w:hAnsiTheme="majorHAnsi"/>
        </w:rPr>
        <w:tab/>
        <w:t>VOTE:</w:t>
      </w:r>
      <w:r>
        <w:rPr>
          <w:rFonts w:asciiTheme="majorHAnsi" w:hAnsiTheme="majorHAnsi"/>
        </w:rPr>
        <w:tab/>
      </w:r>
      <w:r>
        <w:rPr>
          <w:rFonts w:asciiTheme="majorHAnsi" w:hAnsiTheme="majorHAnsi"/>
        </w:rPr>
        <w:tab/>
        <w:t>3</w:t>
      </w:r>
      <w:r w:rsidR="00BF78C3" w:rsidRPr="00C07265">
        <w:rPr>
          <w:rFonts w:asciiTheme="majorHAnsi" w:hAnsiTheme="majorHAnsi"/>
        </w:rPr>
        <w:t xml:space="preserve"> for, none opposed</w:t>
      </w:r>
      <w:r w:rsidR="00BF78C3" w:rsidRPr="00C07265">
        <w:rPr>
          <w:rFonts w:asciiTheme="majorHAnsi" w:hAnsiTheme="majorHAnsi"/>
        </w:rPr>
        <w:tab/>
      </w:r>
      <w:r w:rsidR="00BF78C3" w:rsidRPr="00C07265">
        <w:rPr>
          <w:rFonts w:asciiTheme="majorHAnsi" w:hAnsiTheme="majorHAnsi"/>
        </w:rPr>
        <w:tab/>
      </w:r>
      <w:r w:rsidR="00BF78C3" w:rsidRPr="00C07265">
        <w:rPr>
          <w:rFonts w:asciiTheme="majorHAnsi" w:hAnsiTheme="majorHAnsi"/>
        </w:rPr>
        <w:tab/>
      </w:r>
      <w:r w:rsidR="00BF78C3" w:rsidRPr="00C07265">
        <w:rPr>
          <w:rFonts w:asciiTheme="majorHAnsi" w:hAnsiTheme="majorHAnsi"/>
        </w:rPr>
        <w:tab/>
        <w:t>MOTION PASSED</w:t>
      </w:r>
    </w:p>
    <w:p w14:paraId="5F708C32" w14:textId="6D107BE1" w:rsidR="00BF78C3" w:rsidRPr="00C07265" w:rsidRDefault="00A07DC3" w:rsidP="00BF78C3">
      <w:pPr>
        <w:rPr>
          <w:rFonts w:asciiTheme="majorHAnsi" w:hAnsiTheme="majorHAnsi"/>
        </w:rPr>
      </w:pPr>
      <w:r w:rsidRPr="00C07265">
        <w:rPr>
          <w:rFonts w:asciiTheme="majorHAnsi" w:hAnsiTheme="majorHAnsi"/>
        </w:rPr>
        <w:tab/>
      </w:r>
      <w:r w:rsidRPr="00C07265">
        <w:rPr>
          <w:rFonts w:asciiTheme="majorHAnsi" w:hAnsiTheme="majorHAnsi"/>
        </w:rPr>
        <w:tab/>
      </w:r>
      <w:r w:rsidRPr="00C07265">
        <w:rPr>
          <w:rFonts w:asciiTheme="majorHAnsi" w:hAnsiTheme="majorHAnsi"/>
        </w:rPr>
        <w:tab/>
      </w:r>
    </w:p>
    <w:p w14:paraId="031975AD" w14:textId="77777777" w:rsidR="00A07DC3" w:rsidRPr="00C07265" w:rsidRDefault="00A07DC3" w:rsidP="00BF78C3">
      <w:pPr>
        <w:rPr>
          <w:rFonts w:asciiTheme="majorHAnsi" w:hAnsiTheme="majorHAnsi"/>
        </w:rPr>
      </w:pPr>
    </w:p>
    <w:p w14:paraId="18A2B6CC" w14:textId="7AF0AA6E" w:rsidR="00181149" w:rsidRPr="00C07265" w:rsidRDefault="00181149" w:rsidP="00BF78C3">
      <w:pPr>
        <w:pStyle w:val="ListParagraph"/>
        <w:rPr>
          <w:rFonts w:asciiTheme="majorHAnsi" w:hAnsiTheme="majorHAnsi"/>
        </w:rPr>
      </w:pPr>
      <w:r w:rsidRPr="00C07265">
        <w:rPr>
          <w:rFonts w:asciiTheme="majorHAnsi" w:hAnsiTheme="majorHAnsi"/>
        </w:rPr>
        <w:t>T</w:t>
      </w:r>
      <w:r w:rsidR="00645DFF" w:rsidRPr="00C07265">
        <w:rPr>
          <w:rFonts w:asciiTheme="majorHAnsi" w:hAnsiTheme="majorHAnsi"/>
        </w:rPr>
        <w:t xml:space="preserve">he meeting adjourned at </w:t>
      </w:r>
      <w:r w:rsidR="00C07265">
        <w:rPr>
          <w:rFonts w:asciiTheme="majorHAnsi" w:hAnsiTheme="majorHAnsi"/>
        </w:rPr>
        <w:t>8:30</w:t>
      </w:r>
      <w:r w:rsidR="00B91068" w:rsidRPr="00C07265">
        <w:rPr>
          <w:rFonts w:asciiTheme="majorHAnsi" w:hAnsiTheme="majorHAnsi"/>
        </w:rPr>
        <w:t xml:space="preserve"> </w:t>
      </w:r>
      <w:r w:rsidRPr="00C07265">
        <w:rPr>
          <w:rFonts w:asciiTheme="majorHAnsi" w:hAnsiTheme="majorHAnsi"/>
        </w:rPr>
        <w:t>pm.</w:t>
      </w:r>
    </w:p>
    <w:p w14:paraId="16A0FBD7" w14:textId="77777777" w:rsidR="003A0C75" w:rsidRPr="00C07265" w:rsidRDefault="003A0C75" w:rsidP="003A0C75">
      <w:pPr>
        <w:rPr>
          <w:rFonts w:asciiTheme="majorHAnsi" w:hAnsiTheme="majorHAnsi"/>
        </w:rPr>
      </w:pPr>
    </w:p>
    <w:p w14:paraId="510ED715" w14:textId="2C115D25" w:rsidR="00BF78C3" w:rsidRPr="00C07265" w:rsidRDefault="00BF78C3" w:rsidP="0044257A">
      <w:pPr>
        <w:rPr>
          <w:rFonts w:asciiTheme="majorHAnsi" w:hAnsiTheme="majorHAnsi"/>
        </w:rPr>
      </w:pPr>
      <w:r w:rsidRPr="00C07265">
        <w:rPr>
          <w:rFonts w:asciiTheme="majorHAnsi" w:hAnsiTheme="majorHAnsi"/>
        </w:rPr>
        <w:tab/>
      </w:r>
      <w:r w:rsidRPr="00C07265">
        <w:rPr>
          <w:rFonts w:asciiTheme="majorHAnsi" w:hAnsiTheme="majorHAnsi"/>
        </w:rPr>
        <w:tab/>
      </w:r>
      <w:r w:rsidRPr="00C07265">
        <w:rPr>
          <w:rFonts w:asciiTheme="majorHAnsi" w:hAnsiTheme="majorHAnsi"/>
        </w:rPr>
        <w:tab/>
      </w:r>
      <w:r w:rsidRPr="00C07265">
        <w:rPr>
          <w:rFonts w:asciiTheme="majorHAnsi" w:hAnsiTheme="majorHAnsi"/>
        </w:rPr>
        <w:tab/>
      </w:r>
      <w:r w:rsidRPr="00C07265">
        <w:rPr>
          <w:rFonts w:asciiTheme="majorHAnsi" w:hAnsiTheme="majorHAnsi"/>
        </w:rPr>
        <w:tab/>
      </w:r>
      <w:r w:rsidRPr="00C07265">
        <w:rPr>
          <w:rFonts w:asciiTheme="majorHAnsi" w:hAnsiTheme="majorHAnsi"/>
        </w:rPr>
        <w:tab/>
      </w:r>
      <w:r w:rsidR="001546A6" w:rsidRPr="00C07265">
        <w:rPr>
          <w:rFonts w:asciiTheme="majorHAnsi" w:hAnsiTheme="majorHAnsi"/>
        </w:rPr>
        <w:tab/>
      </w:r>
      <w:r w:rsidR="001546A6" w:rsidRPr="00C07265">
        <w:rPr>
          <w:rFonts w:asciiTheme="majorHAnsi" w:hAnsiTheme="majorHAnsi"/>
        </w:rPr>
        <w:tab/>
      </w:r>
      <w:r w:rsidRPr="00C07265">
        <w:rPr>
          <w:rFonts w:asciiTheme="majorHAnsi" w:hAnsiTheme="majorHAnsi"/>
        </w:rPr>
        <w:t>Respectfully submitted,</w:t>
      </w:r>
    </w:p>
    <w:p w14:paraId="1047FDEF" w14:textId="77777777" w:rsidR="00BF78C3" w:rsidRPr="00C07265" w:rsidRDefault="00BF78C3" w:rsidP="0044257A">
      <w:pPr>
        <w:rPr>
          <w:rFonts w:asciiTheme="majorHAnsi" w:hAnsiTheme="majorHAnsi"/>
        </w:rPr>
      </w:pPr>
    </w:p>
    <w:p w14:paraId="34E57D7C" w14:textId="77777777" w:rsidR="00BF78C3" w:rsidRPr="00C07265" w:rsidRDefault="00BF78C3" w:rsidP="0044257A">
      <w:pPr>
        <w:rPr>
          <w:rFonts w:asciiTheme="majorHAnsi" w:hAnsiTheme="majorHAnsi"/>
        </w:rPr>
      </w:pPr>
    </w:p>
    <w:p w14:paraId="532A4152" w14:textId="77777777" w:rsidR="001546A6" w:rsidRPr="00C07265" w:rsidRDefault="001546A6" w:rsidP="0044257A">
      <w:pPr>
        <w:rPr>
          <w:rFonts w:asciiTheme="majorHAnsi" w:hAnsiTheme="majorHAnsi"/>
        </w:rPr>
      </w:pPr>
    </w:p>
    <w:p w14:paraId="4C4CB03B" w14:textId="602CA145" w:rsidR="00B42748" w:rsidRPr="00C07265" w:rsidRDefault="00010273" w:rsidP="00AF0E0E">
      <w:pPr>
        <w:ind w:left="5040" w:firstLine="720"/>
        <w:rPr>
          <w:rFonts w:asciiTheme="majorHAnsi" w:hAnsiTheme="majorHAnsi"/>
        </w:rPr>
      </w:pPr>
      <w:r w:rsidRPr="00C07265">
        <w:rPr>
          <w:rFonts w:asciiTheme="majorHAnsi" w:hAnsiTheme="majorHAnsi"/>
        </w:rPr>
        <w:t>Debbie Appelbaum</w:t>
      </w:r>
    </w:p>
    <w:p w14:paraId="3DB187B2" w14:textId="7D6ED7BA" w:rsidR="009F49E9" w:rsidRDefault="00010273" w:rsidP="00AF0E0E">
      <w:pPr>
        <w:ind w:left="5040" w:firstLine="720"/>
        <w:rPr>
          <w:rFonts w:asciiTheme="majorHAnsi" w:hAnsiTheme="majorHAnsi"/>
        </w:rPr>
      </w:pPr>
      <w:r w:rsidRPr="00C07265">
        <w:rPr>
          <w:rFonts w:asciiTheme="majorHAnsi" w:hAnsiTheme="majorHAnsi"/>
        </w:rPr>
        <w:t>Secretary</w:t>
      </w:r>
      <w:r w:rsidR="009F49E9" w:rsidRPr="00C07265">
        <w:rPr>
          <w:rFonts w:asciiTheme="majorHAnsi" w:hAnsiTheme="majorHAnsi"/>
        </w:rPr>
        <w:t xml:space="preserve">, PGC </w:t>
      </w:r>
    </w:p>
    <w:p w14:paraId="4BC90FDD" w14:textId="77777777" w:rsidR="00C81196" w:rsidRDefault="00C81196" w:rsidP="00C81196">
      <w:pPr>
        <w:rPr>
          <w:rFonts w:asciiTheme="majorHAnsi" w:hAnsiTheme="majorHAnsi"/>
        </w:rPr>
      </w:pPr>
    </w:p>
    <w:p w14:paraId="7B727FBA" w14:textId="3E450902" w:rsidR="00C81196" w:rsidRDefault="00C81196" w:rsidP="00C81196">
      <w:pPr>
        <w:rPr>
          <w:rFonts w:asciiTheme="majorHAnsi" w:hAnsiTheme="majorHAnsi"/>
        </w:rPr>
      </w:pPr>
      <w:r>
        <w:rPr>
          <w:rFonts w:asciiTheme="majorHAnsi" w:hAnsiTheme="majorHAnsi"/>
        </w:rPr>
        <w:t>Approved</w:t>
      </w:r>
    </w:p>
    <w:p w14:paraId="729AF8BB" w14:textId="79775AEE" w:rsidR="00C81196" w:rsidRPr="00C07265" w:rsidRDefault="00C81196" w:rsidP="00C81196">
      <w:pPr>
        <w:rPr>
          <w:rFonts w:asciiTheme="majorHAnsi" w:hAnsiTheme="majorHAnsi"/>
        </w:rPr>
      </w:pPr>
      <w:r>
        <w:rPr>
          <w:rFonts w:asciiTheme="majorHAnsi" w:hAnsiTheme="majorHAnsi"/>
        </w:rPr>
        <w:t>3-0</w:t>
      </w:r>
    </w:p>
    <w:sectPr w:rsidR="00C81196" w:rsidRPr="00C07265" w:rsidSect="004425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6C95F" w14:textId="77777777" w:rsidR="001962C5" w:rsidRDefault="001962C5" w:rsidP="005C1809">
      <w:r>
        <w:separator/>
      </w:r>
    </w:p>
  </w:endnote>
  <w:endnote w:type="continuationSeparator" w:id="0">
    <w:p w14:paraId="3C7FE546" w14:textId="77777777" w:rsidR="001962C5" w:rsidRDefault="001962C5" w:rsidP="005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F9DE" w14:textId="77777777" w:rsidR="005C1809" w:rsidRDefault="005C1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4F6D" w14:textId="77777777" w:rsidR="005C1809" w:rsidRDefault="005C1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304E" w14:textId="77777777" w:rsidR="005C1809" w:rsidRDefault="005C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FF96" w14:textId="77777777" w:rsidR="001962C5" w:rsidRDefault="001962C5" w:rsidP="005C1809">
      <w:r>
        <w:separator/>
      </w:r>
    </w:p>
  </w:footnote>
  <w:footnote w:type="continuationSeparator" w:id="0">
    <w:p w14:paraId="0D4915D3" w14:textId="77777777" w:rsidR="001962C5" w:rsidRDefault="001962C5" w:rsidP="005C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E81A" w14:textId="78813373" w:rsidR="005C1809" w:rsidRDefault="005C1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41D0" w14:textId="0F9FC42F" w:rsidR="005C1809" w:rsidRDefault="005C1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28AB" w14:textId="372DF0F2" w:rsidR="005C1809" w:rsidRDefault="005C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DF3"/>
    <w:multiLevelType w:val="hybridMultilevel"/>
    <w:tmpl w:val="E278CC96"/>
    <w:lvl w:ilvl="0" w:tplc="272C176C">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785E12"/>
    <w:multiLevelType w:val="hybridMultilevel"/>
    <w:tmpl w:val="3274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8923BE"/>
    <w:multiLevelType w:val="hybridMultilevel"/>
    <w:tmpl w:val="FCF0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45100"/>
    <w:multiLevelType w:val="hybridMultilevel"/>
    <w:tmpl w:val="C6D8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F97AE3"/>
    <w:multiLevelType w:val="hybridMultilevel"/>
    <w:tmpl w:val="6600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4A74A8"/>
    <w:multiLevelType w:val="hybridMultilevel"/>
    <w:tmpl w:val="E5F6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A1513"/>
    <w:multiLevelType w:val="hybridMultilevel"/>
    <w:tmpl w:val="6374F8BE"/>
    <w:lvl w:ilvl="0" w:tplc="AE742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6444E"/>
    <w:multiLevelType w:val="hybridMultilevel"/>
    <w:tmpl w:val="71B8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EA29C8"/>
    <w:multiLevelType w:val="hybridMultilevel"/>
    <w:tmpl w:val="9EB6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473EBC"/>
    <w:multiLevelType w:val="hybridMultilevel"/>
    <w:tmpl w:val="0ADC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847827"/>
    <w:multiLevelType w:val="hybridMultilevel"/>
    <w:tmpl w:val="23142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1373A"/>
    <w:multiLevelType w:val="hybridMultilevel"/>
    <w:tmpl w:val="39467D76"/>
    <w:lvl w:ilvl="0" w:tplc="C4FA37C6">
      <w:start w:val="2"/>
      <w:numFmt w:val="decimal"/>
      <w:lvlText w:val="%1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F04EFB"/>
    <w:multiLevelType w:val="hybridMultilevel"/>
    <w:tmpl w:val="81725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F33D2"/>
    <w:multiLevelType w:val="hybridMultilevel"/>
    <w:tmpl w:val="9DA67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B01A86"/>
    <w:multiLevelType w:val="hybridMultilevel"/>
    <w:tmpl w:val="9B884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704507"/>
    <w:multiLevelType w:val="hybridMultilevel"/>
    <w:tmpl w:val="484E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630C9"/>
    <w:multiLevelType w:val="hybridMultilevel"/>
    <w:tmpl w:val="F2FA0D90"/>
    <w:lvl w:ilvl="0" w:tplc="272C176C">
      <w:start w:val="2"/>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671DC4"/>
    <w:multiLevelType w:val="hybridMultilevel"/>
    <w:tmpl w:val="4058C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60047D"/>
    <w:multiLevelType w:val="hybridMultilevel"/>
    <w:tmpl w:val="D63669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C6391C"/>
    <w:multiLevelType w:val="hybridMultilevel"/>
    <w:tmpl w:val="BDCCC414"/>
    <w:lvl w:ilvl="0" w:tplc="0A8E4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B52E9"/>
    <w:multiLevelType w:val="hybridMultilevel"/>
    <w:tmpl w:val="ED72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C64D1F"/>
    <w:multiLevelType w:val="hybridMultilevel"/>
    <w:tmpl w:val="0560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B6DA9"/>
    <w:multiLevelType w:val="hybridMultilevel"/>
    <w:tmpl w:val="DED8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7AC7"/>
    <w:multiLevelType w:val="hybridMultilevel"/>
    <w:tmpl w:val="7C8A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5489A"/>
    <w:multiLevelType w:val="hybridMultilevel"/>
    <w:tmpl w:val="1CD0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040A36"/>
    <w:multiLevelType w:val="hybridMultilevel"/>
    <w:tmpl w:val="CBBA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09172D"/>
    <w:multiLevelType w:val="hybridMultilevel"/>
    <w:tmpl w:val="AC18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57427"/>
    <w:multiLevelType w:val="hybridMultilevel"/>
    <w:tmpl w:val="00A88A30"/>
    <w:lvl w:ilvl="0" w:tplc="631ED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17390C"/>
    <w:multiLevelType w:val="hybridMultilevel"/>
    <w:tmpl w:val="89C6D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DB0A9A"/>
    <w:multiLevelType w:val="hybridMultilevel"/>
    <w:tmpl w:val="AE82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D33F28"/>
    <w:multiLevelType w:val="hybridMultilevel"/>
    <w:tmpl w:val="1F14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22"/>
  </w:num>
  <w:num w:numId="4">
    <w:abstractNumId w:val="26"/>
  </w:num>
  <w:num w:numId="5">
    <w:abstractNumId w:val="23"/>
  </w:num>
  <w:num w:numId="6">
    <w:abstractNumId w:val="2"/>
  </w:num>
  <w:num w:numId="7">
    <w:abstractNumId w:val="6"/>
  </w:num>
  <w:num w:numId="8">
    <w:abstractNumId w:val="21"/>
  </w:num>
  <w:num w:numId="9">
    <w:abstractNumId w:val="15"/>
  </w:num>
  <w:num w:numId="10">
    <w:abstractNumId w:val="0"/>
  </w:num>
  <w:num w:numId="11">
    <w:abstractNumId w:val="16"/>
  </w:num>
  <w:num w:numId="12">
    <w:abstractNumId w:val="10"/>
  </w:num>
  <w:num w:numId="13">
    <w:abstractNumId w:val="11"/>
  </w:num>
  <w:num w:numId="14">
    <w:abstractNumId w:val="28"/>
  </w:num>
  <w:num w:numId="15">
    <w:abstractNumId w:val="17"/>
  </w:num>
  <w:num w:numId="16">
    <w:abstractNumId w:val="20"/>
  </w:num>
  <w:num w:numId="17">
    <w:abstractNumId w:val="30"/>
  </w:num>
  <w:num w:numId="18">
    <w:abstractNumId w:val="14"/>
  </w:num>
  <w:num w:numId="19">
    <w:abstractNumId w:val="24"/>
  </w:num>
  <w:num w:numId="20">
    <w:abstractNumId w:val="12"/>
  </w:num>
  <w:num w:numId="21">
    <w:abstractNumId w:val="3"/>
  </w:num>
  <w:num w:numId="22">
    <w:abstractNumId w:val="13"/>
  </w:num>
  <w:num w:numId="23">
    <w:abstractNumId w:val="4"/>
  </w:num>
  <w:num w:numId="24">
    <w:abstractNumId w:val="8"/>
  </w:num>
  <w:num w:numId="25">
    <w:abstractNumId w:val="9"/>
  </w:num>
  <w:num w:numId="26">
    <w:abstractNumId w:val="1"/>
  </w:num>
  <w:num w:numId="27">
    <w:abstractNumId w:val="7"/>
  </w:num>
  <w:num w:numId="28">
    <w:abstractNumId w:val="27"/>
  </w:num>
  <w:num w:numId="29">
    <w:abstractNumId w:val="29"/>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35"/>
    <w:rsid w:val="00006DC1"/>
    <w:rsid w:val="00010273"/>
    <w:rsid w:val="00027D9F"/>
    <w:rsid w:val="000910FA"/>
    <w:rsid w:val="000D4E4E"/>
    <w:rsid w:val="000F7ADF"/>
    <w:rsid w:val="00137F12"/>
    <w:rsid w:val="001546A6"/>
    <w:rsid w:val="001617A2"/>
    <w:rsid w:val="00181149"/>
    <w:rsid w:val="001962C5"/>
    <w:rsid w:val="001E0662"/>
    <w:rsid w:val="001F40CB"/>
    <w:rsid w:val="00223952"/>
    <w:rsid w:val="00257DE6"/>
    <w:rsid w:val="00270E55"/>
    <w:rsid w:val="00291140"/>
    <w:rsid w:val="002D651B"/>
    <w:rsid w:val="00334EB3"/>
    <w:rsid w:val="003A0C75"/>
    <w:rsid w:val="003E09F4"/>
    <w:rsid w:val="003E2524"/>
    <w:rsid w:val="003F7A5C"/>
    <w:rsid w:val="00403B2B"/>
    <w:rsid w:val="00415E01"/>
    <w:rsid w:val="00426C24"/>
    <w:rsid w:val="004370D8"/>
    <w:rsid w:val="0044257A"/>
    <w:rsid w:val="004A3B75"/>
    <w:rsid w:val="004F26FD"/>
    <w:rsid w:val="00592E6E"/>
    <w:rsid w:val="005C1809"/>
    <w:rsid w:val="005E5C5A"/>
    <w:rsid w:val="0061007A"/>
    <w:rsid w:val="00645DFF"/>
    <w:rsid w:val="006B30AD"/>
    <w:rsid w:val="00783630"/>
    <w:rsid w:val="00861DE7"/>
    <w:rsid w:val="008D79C6"/>
    <w:rsid w:val="0091670E"/>
    <w:rsid w:val="009320E4"/>
    <w:rsid w:val="009903BB"/>
    <w:rsid w:val="00990576"/>
    <w:rsid w:val="009C2A2C"/>
    <w:rsid w:val="009D5DF5"/>
    <w:rsid w:val="009F49E9"/>
    <w:rsid w:val="00A07DC3"/>
    <w:rsid w:val="00A35DA8"/>
    <w:rsid w:val="00A44081"/>
    <w:rsid w:val="00A56C68"/>
    <w:rsid w:val="00A606E2"/>
    <w:rsid w:val="00A625C8"/>
    <w:rsid w:val="00A66ACE"/>
    <w:rsid w:val="00A83305"/>
    <w:rsid w:val="00AB4F46"/>
    <w:rsid w:val="00AC7D4C"/>
    <w:rsid w:val="00AF0E0E"/>
    <w:rsid w:val="00B22A75"/>
    <w:rsid w:val="00B42748"/>
    <w:rsid w:val="00B775BE"/>
    <w:rsid w:val="00B91068"/>
    <w:rsid w:val="00BD2135"/>
    <w:rsid w:val="00BD66B4"/>
    <w:rsid w:val="00BF78C3"/>
    <w:rsid w:val="00C06155"/>
    <w:rsid w:val="00C07265"/>
    <w:rsid w:val="00C15E38"/>
    <w:rsid w:val="00C24914"/>
    <w:rsid w:val="00C81196"/>
    <w:rsid w:val="00C91869"/>
    <w:rsid w:val="00CB0A59"/>
    <w:rsid w:val="00DE066D"/>
    <w:rsid w:val="00E036F5"/>
    <w:rsid w:val="00E216B7"/>
    <w:rsid w:val="00E22A8D"/>
    <w:rsid w:val="00E33247"/>
    <w:rsid w:val="00E4468C"/>
    <w:rsid w:val="00E63129"/>
    <w:rsid w:val="00EF4BB1"/>
    <w:rsid w:val="00F54FBA"/>
    <w:rsid w:val="00F903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1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1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O'Neill</dc:creator>
  <cp:lastModifiedBy>Linda Valentine</cp:lastModifiedBy>
  <cp:revision>2</cp:revision>
  <cp:lastPrinted>2016-03-14T21:19:00Z</cp:lastPrinted>
  <dcterms:created xsi:type="dcterms:W3CDTF">2017-01-11T16:03:00Z</dcterms:created>
  <dcterms:modified xsi:type="dcterms:W3CDTF">2017-01-11T16:03:00Z</dcterms:modified>
</cp:coreProperties>
</file>