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106" w:rsidRPr="007F6106" w:rsidRDefault="007F6106" w:rsidP="007F6106">
      <w:pPr>
        <w:shd w:val="clear" w:color="auto" w:fill="FFFFFF"/>
        <w:jc w:val="center"/>
        <w:rPr>
          <w:rFonts w:ascii="Times" w:eastAsia="Times New Roman" w:hAnsi="Times" w:cs="Times New Roman"/>
          <w:b/>
          <w:bCs/>
          <w:caps/>
          <w:color w:val="B01E34"/>
        </w:rPr>
      </w:pPr>
      <w:r w:rsidRPr="007F6106">
        <w:rPr>
          <w:rFonts w:ascii="Times" w:eastAsia="Times New Roman" w:hAnsi="Times" w:cs="Times New Roman"/>
          <w:b/>
          <w:bCs/>
          <w:caps/>
          <w:color w:val="B01E34"/>
        </w:rPr>
        <w:fldChar w:fldCharType="begin"/>
      </w:r>
      <w:r w:rsidRPr="007F6106">
        <w:rPr>
          <w:rFonts w:ascii="Times" w:eastAsia="Times New Roman" w:hAnsi="Times" w:cs="Times New Roman"/>
          <w:b/>
          <w:bCs/>
          <w:caps/>
          <w:color w:val="B01E34"/>
        </w:rPr>
        <w:instrText xml:space="preserve"> HYPERLINK "https://www.gse.harvard.edu/uk/categories/research-stories/53910" </w:instrText>
      </w:r>
      <w:r w:rsidRPr="007F6106">
        <w:rPr>
          <w:rFonts w:ascii="Times" w:eastAsia="Times New Roman" w:hAnsi="Times" w:cs="Times New Roman"/>
          <w:b/>
          <w:bCs/>
          <w:caps/>
          <w:color w:val="B01E34"/>
        </w:rPr>
        <w:fldChar w:fldCharType="separate"/>
      </w:r>
      <w:r w:rsidRPr="007F6106">
        <w:rPr>
          <w:rFonts w:ascii="Times" w:eastAsia="Times New Roman" w:hAnsi="Times" w:cs="Times New Roman"/>
          <w:b/>
          <w:bCs/>
          <w:caps/>
          <w:color w:val="B01E34"/>
        </w:rPr>
        <w:t>RESEARCH STORIES</w:t>
      </w:r>
      <w:r w:rsidRPr="007F6106">
        <w:rPr>
          <w:rFonts w:ascii="Times" w:eastAsia="Times New Roman" w:hAnsi="Times" w:cs="Times New Roman"/>
          <w:b/>
          <w:bCs/>
          <w:caps/>
          <w:color w:val="B01E34"/>
        </w:rPr>
        <w:fldChar w:fldCharType="end"/>
      </w:r>
    </w:p>
    <w:p w:rsidR="007F6106" w:rsidRPr="007F6106" w:rsidRDefault="007F6106" w:rsidP="007F6106">
      <w:pPr>
        <w:shd w:val="clear" w:color="auto" w:fill="FFFFFF"/>
        <w:spacing w:before="100" w:beforeAutospacing="1" w:after="100" w:afterAutospacing="1"/>
        <w:jc w:val="center"/>
        <w:outlineLvl w:val="0"/>
        <w:rPr>
          <w:rFonts w:ascii="Arial" w:eastAsia="Times New Roman" w:hAnsi="Arial" w:cs="Arial"/>
          <w:b/>
          <w:bCs/>
          <w:color w:val="565656"/>
          <w:kern w:val="36"/>
          <w:sz w:val="48"/>
          <w:szCs w:val="48"/>
        </w:rPr>
      </w:pPr>
      <w:r w:rsidRPr="007F6106">
        <w:rPr>
          <w:rFonts w:ascii="Arial" w:eastAsia="Times New Roman" w:hAnsi="Arial" w:cs="Arial"/>
          <w:b/>
          <w:bCs/>
          <w:color w:val="565656"/>
          <w:kern w:val="36"/>
          <w:sz w:val="48"/>
          <w:szCs w:val="48"/>
        </w:rPr>
        <w:t>College and (the Real) You</w:t>
      </w:r>
    </w:p>
    <w:p w:rsidR="007F6106" w:rsidRPr="007F6106" w:rsidRDefault="007F6106" w:rsidP="007F6106">
      <w:pPr>
        <w:shd w:val="clear" w:color="auto" w:fill="FFFFFF"/>
        <w:spacing w:after="360"/>
        <w:jc w:val="center"/>
        <w:outlineLvl w:val="1"/>
        <w:rPr>
          <w:rFonts w:ascii="Times" w:eastAsia="Times New Roman" w:hAnsi="Times" w:cs="Times New Roman"/>
          <w:color w:val="565656"/>
          <w:sz w:val="36"/>
          <w:szCs w:val="36"/>
        </w:rPr>
      </w:pPr>
      <w:r w:rsidRPr="007F6106">
        <w:rPr>
          <w:rFonts w:ascii="Times" w:eastAsia="Times New Roman" w:hAnsi="Times" w:cs="Times New Roman"/>
          <w:color w:val="565656"/>
          <w:sz w:val="36"/>
          <w:szCs w:val="36"/>
        </w:rPr>
        <w:t>A new push for authentic community service aims to reframe college admissions. Here's what students should know.</w:t>
      </w:r>
    </w:p>
    <w:p w:rsidR="007F6106" w:rsidRPr="007F6106" w:rsidRDefault="007F6106" w:rsidP="007F6106">
      <w:pPr>
        <w:shd w:val="clear" w:color="auto" w:fill="FFFFFF"/>
        <w:rPr>
          <w:rFonts w:ascii="Times" w:eastAsia="Times New Roman" w:hAnsi="Times" w:cs="Times New Roman"/>
          <w:b/>
          <w:bCs/>
          <w:color w:val="000000"/>
        </w:rPr>
      </w:pPr>
      <w:proofErr w:type="spellStart"/>
      <w:r w:rsidRPr="007F6106">
        <w:rPr>
          <w:rFonts w:ascii="Times" w:eastAsia="Times New Roman" w:hAnsi="Times" w:cs="Times New Roman"/>
          <w:b/>
          <w:bCs/>
          <w:color w:val="000000"/>
        </w:rPr>
        <w:t>BY:</w:t>
      </w:r>
      <w:hyperlink r:id="rId5" w:history="1">
        <w:r w:rsidRPr="007F6106">
          <w:rPr>
            <w:rFonts w:ascii="Times" w:eastAsia="Times New Roman" w:hAnsi="Times" w:cs="Times New Roman"/>
            <w:b/>
            <w:bCs/>
            <w:color w:val="000000"/>
          </w:rPr>
          <w:t>Leah</w:t>
        </w:r>
        <w:proofErr w:type="spellEnd"/>
        <w:r w:rsidRPr="007F6106">
          <w:rPr>
            <w:rFonts w:ascii="Times" w:eastAsia="Times New Roman" w:hAnsi="Times" w:cs="Times New Roman"/>
            <w:b/>
            <w:bCs/>
            <w:color w:val="000000"/>
          </w:rPr>
          <w:t xml:space="preserve"> Shafer</w:t>
        </w:r>
      </w:hyperlink>
    </w:p>
    <w:p w:rsidR="007F6106" w:rsidRPr="007F6106" w:rsidRDefault="007F6106" w:rsidP="007F6106">
      <w:pPr>
        <w:shd w:val="clear" w:color="auto" w:fill="FFFFFF"/>
        <w:jc w:val="center"/>
        <w:rPr>
          <w:rFonts w:ascii="Times" w:eastAsia="Times New Roman" w:hAnsi="Times" w:cs="Times New Roman"/>
          <w:b/>
          <w:bCs/>
          <w:color w:val="000000"/>
        </w:rPr>
      </w:pPr>
      <w:r w:rsidRPr="007F6106">
        <w:rPr>
          <w:rFonts w:ascii="Times" w:eastAsia="Times New Roman" w:hAnsi="Times" w:cs="Times New Roman"/>
          <w:b/>
          <w:bCs/>
          <w:color w:val="000000"/>
        </w:rPr>
        <w:t> </w:t>
      </w:r>
    </w:p>
    <w:p w:rsidR="007F6106" w:rsidRPr="007F6106" w:rsidRDefault="007F6106" w:rsidP="007F6106">
      <w:pPr>
        <w:shd w:val="clear" w:color="auto" w:fill="FFFFFF"/>
        <w:rPr>
          <w:rFonts w:ascii="Times" w:eastAsia="Times New Roman" w:hAnsi="Times" w:cs="Times New Roman"/>
          <w:b/>
          <w:bCs/>
          <w:color w:val="000000"/>
        </w:rPr>
      </w:pPr>
      <w:proofErr w:type="spellStart"/>
      <w:proofErr w:type="gramStart"/>
      <w:r w:rsidRPr="007F6106">
        <w:rPr>
          <w:rFonts w:ascii="Times" w:eastAsia="Times New Roman" w:hAnsi="Times" w:cs="Times New Roman"/>
          <w:b/>
          <w:bCs/>
          <w:color w:val="000000"/>
        </w:rPr>
        <w:t>POSTED:June</w:t>
      </w:r>
      <w:proofErr w:type="spellEnd"/>
      <w:proofErr w:type="gramEnd"/>
      <w:r w:rsidRPr="007F6106">
        <w:rPr>
          <w:rFonts w:ascii="Times" w:eastAsia="Times New Roman" w:hAnsi="Times" w:cs="Times New Roman"/>
          <w:b/>
          <w:bCs/>
          <w:color w:val="000000"/>
        </w:rPr>
        <w:t xml:space="preserve"> 6, 2016</w:t>
      </w:r>
    </w:p>
    <w:p w:rsidR="007F6106" w:rsidRPr="007F6106" w:rsidRDefault="007F6106" w:rsidP="007F6106">
      <w:pPr>
        <w:shd w:val="clear" w:color="auto" w:fill="FFFFFF"/>
        <w:jc w:val="center"/>
        <w:rPr>
          <w:rFonts w:ascii="Times" w:eastAsia="Times New Roman" w:hAnsi="Times" w:cs="Times New Roman"/>
          <w:color w:val="000000"/>
        </w:rPr>
      </w:pPr>
      <w:r w:rsidRPr="007F6106">
        <w:rPr>
          <w:rFonts w:ascii="Times" w:eastAsia="Times New Roman" w:hAnsi="Times" w:cs="Times New Roman"/>
          <w:color w:val="000000"/>
        </w:rPr>
        <w:fldChar w:fldCharType="begin"/>
      </w:r>
      <w:r w:rsidRPr="007F6106">
        <w:rPr>
          <w:rFonts w:ascii="Times" w:eastAsia="Times New Roman" w:hAnsi="Times" w:cs="Times New Roman"/>
          <w:color w:val="000000"/>
        </w:rPr>
        <w:instrText xml:space="preserve"> INCLUDEPICTURE "https://www.gse.harvard.edu/sites/default/files/styles/landscape__1000x500/public/banner/770x385_TurningTide.jpg?itok=kRHkCoP-&amp;timestamp=1465243528" \* MERGEFORMATINET </w:instrText>
      </w:r>
      <w:r w:rsidRPr="007F6106">
        <w:rPr>
          <w:rFonts w:ascii="Times" w:eastAsia="Times New Roman" w:hAnsi="Times" w:cs="Times New Roman"/>
          <w:color w:val="000000"/>
        </w:rPr>
        <w:fldChar w:fldCharType="separate"/>
      </w:r>
      <w:r w:rsidRPr="007F6106">
        <w:rPr>
          <w:rFonts w:ascii="Times" w:eastAsia="Times New Roman" w:hAnsi="Times" w:cs="Times New Roman"/>
          <w:noProof/>
          <w:color w:val="000000"/>
        </w:rPr>
        <w:drawing>
          <wp:inline distT="0" distB="0" distL="0" distR="0">
            <wp:extent cx="6492240" cy="3243580"/>
            <wp:effectExtent l="0" t="0" r="0" b="0"/>
            <wp:docPr id="1" name="Picture 1" descr="College and (the Real) 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ege and (the Real) Yo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92240" cy="3243580"/>
                    </a:xfrm>
                    <a:prstGeom prst="rect">
                      <a:avLst/>
                    </a:prstGeom>
                    <a:noFill/>
                    <a:ln>
                      <a:noFill/>
                    </a:ln>
                  </pic:spPr>
                </pic:pic>
              </a:graphicData>
            </a:graphic>
          </wp:inline>
        </w:drawing>
      </w:r>
      <w:r w:rsidRPr="007F6106">
        <w:rPr>
          <w:rFonts w:ascii="Times" w:eastAsia="Times New Roman" w:hAnsi="Times" w:cs="Times New Roman"/>
          <w:color w:val="000000"/>
        </w:rPr>
        <w:fldChar w:fldCharType="end"/>
      </w:r>
    </w:p>
    <w:p w:rsidR="007F6106" w:rsidRPr="007F6106" w:rsidRDefault="007F6106" w:rsidP="007F6106">
      <w:pPr>
        <w:shd w:val="clear" w:color="auto" w:fill="FFFFFF"/>
        <w:spacing w:before="100" w:beforeAutospacing="1" w:after="100" w:afterAutospacing="1"/>
        <w:rPr>
          <w:rFonts w:ascii="Times" w:eastAsia="Times New Roman" w:hAnsi="Times" w:cs="Times New Roman"/>
          <w:color w:val="000000"/>
        </w:rPr>
      </w:pPr>
      <w:bookmarkStart w:id="0" w:name="_GoBack"/>
      <w:bookmarkEnd w:id="0"/>
      <w:r w:rsidRPr="007F6106">
        <w:rPr>
          <w:rFonts w:ascii="Times" w:eastAsia="Times New Roman" w:hAnsi="Times" w:cs="Times New Roman"/>
          <w:color w:val="000000"/>
        </w:rPr>
        <w:t>While high school seniors across the country celebrate the end of the college admissions process, juniors, sophomores, and even freshmen may look at the months and years ahead with anxiety and confusion. “</w:t>
      </w:r>
      <w:r w:rsidRPr="007F6106">
        <w:rPr>
          <w:rFonts w:ascii="Times" w:eastAsia="Times New Roman" w:hAnsi="Times" w:cs="Times New Roman"/>
          <w:i/>
          <w:iCs/>
          <w:color w:val="000000"/>
        </w:rPr>
        <w:t>Should I join a new club?</w:t>
      </w:r>
      <w:r w:rsidRPr="007F6106">
        <w:rPr>
          <w:rFonts w:ascii="Times" w:eastAsia="Times New Roman" w:hAnsi="Times" w:cs="Times New Roman"/>
          <w:color w:val="000000"/>
        </w:rPr>
        <w:t>” they may be asking, as they wonder how to make their college applications stand out. </w:t>
      </w:r>
      <w:r w:rsidRPr="007F6106">
        <w:rPr>
          <w:rFonts w:ascii="Times" w:eastAsia="Times New Roman" w:hAnsi="Times" w:cs="Times New Roman"/>
          <w:i/>
          <w:iCs/>
          <w:color w:val="000000"/>
        </w:rPr>
        <w:t>“Take another AP class? Organize a food drive? Run for student council?</w:t>
      </w:r>
      <w:r w:rsidRPr="007F6106">
        <w:rPr>
          <w:rFonts w:ascii="Times" w:eastAsia="Times New Roman" w:hAnsi="Times" w:cs="Times New Roman"/>
          <w:color w:val="000000"/>
        </w:rPr>
        <w:t>”</w:t>
      </w:r>
    </w:p>
    <w:p w:rsidR="007F6106" w:rsidRPr="007F6106" w:rsidRDefault="007F6106" w:rsidP="007F6106">
      <w:pPr>
        <w:shd w:val="clear" w:color="auto" w:fill="FFFFFF"/>
        <w:spacing w:before="100" w:beforeAutospacing="1" w:after="100" w:afterAutospacing="1"/>
        <w:rPr>
          <w:rFonts w:ascii="Times" w:eastAsia="Times New Roman" w:hAnsi="Times" w:cs="Times New Roman"/>
          <w:color w:val="000000"/>
        </w:rPr>
      </w:pPr>
      <w:r w:rsidRPr="007F6106">
        <w:rPr>
          <w:rFonts w:ascii="Times" w:eastAsia="Times New Roman" w:hAnsi="Times" w:cs="Times New Roman"/>
          <w:color w:val="000000"/>
        </w:rPr>
        <w:t>And above all: “W</w:t>
      </w:r>
      <w:r w:rsidRPr="007F6106">
        <w:rPr>
          <w:rFonts w:ascii="Times" w:eastAsia="Times New Roman" w:hAnsi="Times" w:cs="Times New Roman"/>
          <w:i/>
          <w:iCs/>
          <w:color w:val="000000"/>
        </w:rPr>
        <w:t>hat are colleges looking for?</w:t>
      </w:r>
      <w:r w:rsidRPr="007F6106">
        <w:rPr>
          <w:rFonts w:ascii="Times" w:eastAsia="Times New Roman" w:hAnsi="Times" w:cs="Times New Roman"/>
          <w:color w:val="000000"/>
        </w:rPr>
        <w:t>”</w:t>
      </w:r>
    </w:p>
    <w:p w:rsidR="007F6106" w:rsidRPr="007F6106" w:rsidRDefault="007F6106" w:rsidP="007F6106">
      <w:pPr>
        <w:shd w:val="clear" w:color="auto" w:fill="FFFFFF"/>
        <w:spacing w:before="100" w:beforeAutospacing="1" w:after="100" w:afterAutospacing="1"/>
        <w:outlineLvl w:val="2"/>
        <w:rPr>
          <w:rFonts w:ascii="Times" w:eastAsia="Times New Roman" w:hAnsi="Times" w:cs="Times New Roman"/>
          <w:b/>
          <w:bCs/>
          <w:color w:val="000000"/>
          <w:sz w:val="27"/>
          <w:szCs w:val="27"/>
        </w:rPr>
      </w:pPr>
      <w:r w:rsidRPr="007F6106">
        <w:rPr>
          <w:rFonts w:ascii="Times" w:eastAsia="Times New Roman" w:hAnsi="Times" w:cs="Times New Roman"/>
          <w:b/>
          <w:bCs/>
          <w:color w:val="000000"/>
          <w:sz w:val="27"/>
          <w:szCs w:val="27"/>
        </w:rPr>
        <w:t>Turning the Tide</w:t>
      </w:r>
    </w:p>
    <w:p w:rsidR="007F6106" w:rsidRPr="007F6106" w:rsidRDefault="007F6106" w:rsidP="007F6106">
      <w:pPr>
        <w:shd w:val="clear" w:color="auto" w:fill="FFFFFF"/>
        <w:spacing w:before="100" w:beforeAutospacing="1" w:after="100" w:afterAutospacing="1"/>
        <w:rPr>
          <w:rFonts w:ascii="Times" w:eastAsia="Times New Roman" w:hAnsi="Times" w:cs="Times New Roman"/>
          <w:color w:val="000000"/>
        </w:rPr>
      </w:pPr>
      <w:r w:rsidRPr="007F6106">
        <w:rPr>
          <w:rFonts w:ascii="Times" w:eastAsia="Times New Roman" w:hAnsi="Times" w:cs="Times New Roman"/>
          <w:color w:val="000000"/>
        </w:rPr>
        <w:t>The answer to that question may be shifting, in reaction to what many have seen as a pressure-packed focus on individual achievement. As the competition for admission to top colleges has grown, many parents, schools, and students themselves have emphasized top grades, leadership, and lists of after-school clubs and sports — often at the expense of community service, ethical engagement, and a general focus on caring for others, according to human development expert </w:t>
      </w:r>
      <w:hyperlink r:id="rId7" w:history="1">
        <w:r w:rsidRPr="007F6106">
          <w:rPr>
            <w:rFonts w:ascii="Times" w:eastAsia="Times New Roman" w:hAnsi="Times" w:cs="Times New Roman"/>
            <w:color w:val="B01E34"/>
          </w:rPr>
          <w:t xml:space="preserve">Richard </w:t>
        </w:r>
        <w:proofErr w:type="spellStart"/>
        <w:r w:rsidRPr="007F6106">
          <w:rPr>
            <w:rFonts w:ascii="Times" w:eastAsia="Times New Roman" w:hAnsi="Times" w:cs="Times New Roman"/>
            <w:color w:val="B01E34"/>
          </w:rPr>
          <w:t>Weissbourd</w:t>
        </w:r>
        <w:proofErr w:type="spellEnd"/>
      </w:hyperlink>
      <w:r w:rsidRPr="007F6106">
        <w:rPr>
          <w:rFonts w:ascii="Times" w:eastAsia="Times New Roman" w:hAnsi="Times" w:cs="Times New Roman"/>
          <w:color w:val="000000"/>
        </w:rPr>
        <w:t>.</w:t>
      </w:r>
    </w:p>
    <w:p w:rsidR="007F6106" w:rsidRPr="007F6106" w:rsidRDefault="007F6106" w:rsidP="007F6106">
      <w:pPr>
        <w:shd w:val="clear" w:color="auto" w:fill="FFFFFF"/>
        <w:spacing w:before="100" w:beforeAutospacing="1" w:after="100" w:afterAutospacing="1"/>
        <w:rPr>
          <w:rFonts w:ascii="Times" w:eastAsia="Times New Roman" w:hAnsi="Times" w:cs="Times New Roman"/>
          <w:color w:val="000000"/>
        </w:rPr>
      </w:pPr>
      <w:r w:rsidRPr="007F6106">
        <w:rPr>
          <w:rFonts w:ascii="Times" w:eastAsia="Times New Roman" w:hAnsi="Times" w:cs="Times New Roman"/>
          <w:color w:val="000000"/>
        </w:rPr>
        <w:t>More than 140 key stakeholders in college admissions, including almost 100 college admissions deans, have now endorsed a new report from the </w:t>
      </w:r>
      <w:hyperlink r:id="rId8" w:history="1">
        <w:r w:rsidRPr="007F6106">
          <w:rPr>
            <w:rFonts w:ascii="Times" w:eastAsia="Times New Roman" w:hAnsi="Times" w:cs="Times New Roman"/>
            <w:color w:val="B01E34"/>
          </w:rPr>
          <w:t>Harvard Graduate School of Education</w:t>
        </w:r>
      </w:hyperlink>
      <w:r w:rsidRPr="007F6106">
        <w:rPr>
          <w:rFonts w:ascii="Times" w:eastAsia="Times New Roman" w:hAnsi="Times" w:cs="Times New Roman"/>
          <w:color w:val="000000"/>
        </w:rPr>
        <w:t xml:space="preserve"> that calls for </w:t>
      </w:r>
      <w:r w:rsidRPr="007F6106">
        <w:rPr>
          <w:rFonts w:ascii="Times" w:eastAsia="Times New Roman" w:hAnsi="Times" w:cs="Times New Roman"/>
          <w:color w:val="000000"/>
        </w:rPr>
        <w:lastRenderedPageBreak/>
        <w:t>fundamental changes in the admissions process — changes, they hope, that will mitigate the current rivalry, stress, and inauthenticity that accompany many college applications. The report, called </w:t>
      </w:r>
      <w:hyperlink r:id="rId9" w:history="1">
        <w:r w:rsidRPr="007F6106">
          <w:rPr>
            <w:rFonts w:ascii="Times" w:eastAsia="Times New Roman" w:hAnsi="Times" w:cs="Times New Roman"/>
            <w:i/>
            <w:iCs/>
            <w:color w:val="B01E34"/>
          </w:rPr>
          <w:t>Turning the Tide</w:t>
        </w:r>
      </w:hyperlink>
      <w:r w:rsidRPr="007F6106">
        <w:rPr>
          <w:rFonts w:ascii="Times" w:eastAsia="Times New Roman" w:hAnsi="Times" w:cs="Times New Roman"/>
          <w:color w:val="000000"/>
        </w:rPr>
        <w:t>, recommends changes in three main areas:</w:t>
      </w:r>
    </w:p>
    <w:p w:rsidR="007F6106" w:rsidRPr="007F6106" w:rsidRDefault="007F6106" w:rsidP="007F6106">
      <w:pPr>
        <w:numPr>
          <w:ilvl w:val="0"/>
          <w:numId w:val="1"/>
        </w:numPr>
        <w:shd w:val="clear" w:color="auto" w:fill="FFFFFF"/>
        <w:rPr>
          <w:rFonts w:ascii="Times" w:eastAsia="Times New Roman" w:hAnsi="Times" w:cs="Times New Roman"/>
          <w:color w:val="000000"/>
        </w:rPr>
      </w:pPr>
      <w:r w:rsidRPr="007F6106">
        <w:rPr>
          <w:rFonts w:ascii="Times" w:eastAsia="Times New Roman" w:hAnsi="Times" w:cs="Times New Roman"/>
          <w:color w:val="000000"/>
        </w:rPr>
        <w:t>An increase in equity and access for economically disadvantaged students</w:t>
      </w:r>
    </w:p>
    <w:p w:rsidR="007F6106" w:rsidRPr="007F6106" w:rsidRDefault="007F6106" w:rsidP="007F6106">
      <w:pPr>
        <w:numPr>
          <w:ilvl w:val="0"/>
          <w:numId w:val="1"/>
        </w:numPr>
        <w:shd w:val="clear" w:color="auto" w:fill="FFFFFF"/>
        <w:rPr>
          <w:rFonts w:ascii="Times" w:eastAsia="Times New Roman" w:hAnsi="Times" w:cs="Times New Roman"/>
          <w:color w:val="000000"/>
        </w:rPr>
      </w:pPr>
      <w:r w:rsidRPr="007F6106">
        <w:rPr>
          <w:rFonts w:ascii="Times" w:eastAsia="Times New Roman" w:hAnsi="Times" w:cs="Times New Roman"/>
          <w:color w:val="000000"/>
        </w:rPr>
        <w:t>A reduction of undue academic pressure in high school</w:t>
      </w:r>
    </w:p>
    <w:p w:rsidR="007F6106" w:rsidRPr="007F6106" w:rsidRDefault="007F6106" w:rsidP="007F6106">
      <w:pPr>
        <w:numPr>
          <w:ilvl w:val="0"/>
          <w:numId w:val="1"/>
        </w:numPr>
        <w:shd w:val="clear" w:color="auto" w:fill="FFFFFF"/>
        <w:rPr>
          <w:rFonts w:ascii="Times" w:eastAsia="Times New Roman" w:hAnsi="Times" w:cs="Times New Roman"/>
          <w:color w:val="000000"/>
        </w:rPr>
      </w:pPr>
      <w:r w:rsidRPr="007F6106">
        <w:rPr>
          <w:rFonts w:ascii="Times" w:eastAsia="Times New Roman" w:hAnsi="Times" w:cs="Times New Roman"/>
          <w:b/>
          <w:bCs/>
          <w:color w:val="000000"/>
        </w:rPr>
        <w:t>An emphasis on authentic community service and engagement with the public good</w:t>
      </w:r>
      <w:r w:rsidRPr="007F6106">
        <w:rPr>
          <w:rFonts w:ascii="Times" w:eastAsia="Times New Roman" w:hAnsi="Times" w:cs="Times New Roman"/>
          <w:color w:val="000000"/>
        </w:rPr>
        <w:t>.</w:t>
      </w:r>
    </w:p>
    <w:p w:rsidR="007F6106" w:rsidRPr="007F6106" w:rsidRDefault="007F6106" w:rsidP="007F6106">
      <w:pPr>
        <w:shd w:val="clear" w:color="auto" w:fill="FFFFFF"/>
        <w:spacing w:before="100" w:beforeAutospacing="1" w:after="100" w:afterAutospacing="1"/>
        <w:rPr>
          <w:rFonts w:ascii="Times" w:eastAsia="Times New Roman" w:hAnsi="Times" w:cs="Times New Roman"/>
          <w:color w:val="000000"/>
        </w:rPr>
      </w:pPr>
      <w:r w:rsidRPr="007F6106">
        <w:rPr>
          <w:rFonts w:ascii="Times" w:eastAsia="Times New Roman" w:hAnsi="Times" w:cs="Times New Roman"/>
          <w:color w:val="000000"/>
        </w:rPr>
        <w:t xml:space="preserve">But before </w:t>
      </w:r>
      <w:proofErr w:type="gramStart"/>
      <w:r w:rsidRPr="007F6106">
        <w:rPr>
          <w:rFonts w:ascii="Times" w:eastAsia="Times New Roman" w:hAnsi="Times" w:cs="Times New Roman"/>
          <w:color w:val="000000"/>
        </w:rPr>
        <w:t>teenagers</w:t>
      </w:r>
      <w:proofErr w:type="gramEnd"/>
      <w:r w:rsidRPr="007F6106">
        <w:rPr>
          <w:rFonts w:ascii="Times" w:eastAsia="Times New Roman" w:hAnsi="Times" w:cs="Times New Roman"/>
          <w:color w:val="000000"/>
        </w:rPr>
        <w:t xml:space="preserve"> hurry to join as many community service organizations as they can, or rush to establish their own charity, it’s helpful to probe a little deeper into what “authentic service” really means — and what kinds of recommendations high schools and colleges have for teenagers.</w:t>
      </w:r>
    </w:p>
    <w:p w:rsidR="007F6106" w:rsidRPr="007F6106" w:rsidRDefault="007F6106" w:rsidP="007F6106">
      <w:pPr>
        <w:shd w:val="clear" w:color="auto" w:fill="FFFFFF"/>
        <w:spacing w:before="100" w:beforeAutospacing="1" w:after="100" w:afterAutospacing="1"/>
        <w:outlineLvl w:val="2"/>
        <w:rPr>
          <w:rFonts w:ascii="Times" w:eastAsia="Times New Roman" w:hAnsi="Times" w:cs="Times New Roman"/>
          <w:b/>
          <w:bCs/>
          <w:color w:val="000000"/>
          <w:sz w:val="27"/>
          <w:szCs w:val="27"/>
        </w:rPr>
      </w:pPr>
      <w:r w:rsidRPr="007F6106">
        <w:rPr>
          <w:rFonts w:ascii="Times" w:eastAsia="Times New Roman" w:hAnsi="Times" w:cs="Times New Roman"/>
          <w:b/>
          <w:bCs/>
          <w:color w:val="000000"/>
          <w:sz w:val="27"/>
          <w:szCs w:val="27"/>
        </w:rPr>
        <w:t>What Is "Authentic" Service?</w:t>
      </w:r>
    </w:p>
    <w:p w:rsidR="007F6106" w:rsidRPr="007F6106" w:rsidRDefault="007F6106" w:rsidP="007F6106">
      <w:pPr>
        <w:shd w:val="clear" w:color="auto" w:fill="FFFFFF"/>
        <w:spacing w:before="100" w:beforeAutospacing="1" w:after="100" w:afterAutospacing="1"/>
        <w:rPr>
          <w:rFonts w:ascii="Times" w:eastAsia="Times New Roman" w:hAnsi="Times" w:cs="Times New Roman"/>
          <w:color w:val="000000"/>
        </w:rPr>
      </w:pPr>
      <w:proofErr w:type="spellStart"/>
      <w:r w:rsidRPr="007F6106">
        <w:rPr>
          <w:rFonts w:ascii="Times" w:eastAsia="Times New Roman" w:hAnsi="Times" w:cs="Times New Roman"/>
          <w:color w:val="000000"/>
        </w:rPr>
        <w:t>Weissbourd</w:t>
      </w:r>
      <w:proofErr w:type="spellEnd"/>
      <w:r w:rsidRPr="007F6106">
        <w:rPr>
          <w:rFonts w:ascii="Times" w:eastAsia="Times New Roman" w:hAnsi="Times" w:cs="Times New Roman"/>
          <w:color w:val="000000"/>
        </w:rPr>
        <w:t>, co-director of the </w:t>
      </w:r>
      <w:hyperlink r:id="rId10" w:history="1">
        <w:r w:rsidRPr="007F6106">
          <w:rPr>
            <w:rFonts w:ascii="Times" w:eastAsia="Times New Roman" w:hAnsi="Times" w:cs="Times New Roman"/>
            <w:color w:val="B01E34"/>
          </w:rPr>
          <w:t>Making Caring Common</w:t>
        </w:r>
      </w:hyperlink>
      <w:r w:rsidRPr="007F6106">
        <w:rPr>
          <w:rFonts w:ascii="Times" w:eastAsia="Times New Roman" w:hAnsi="Times" w:cs="Times New Roman"/>
          <w:color w:val="000000"/>
        </w:rPr>
        <w:t> project that created </w:t>
      </w:r>
      <w:r w:rsidRPr="007F6106">
        <w:rPr>
          <w:rFonts w:ascii="Times" w:eastAsia="Times New Roman" w:hAnsi="Times" w:cs="Times New Roman"/>
          <w:i/>
          <w:iCs/>
          <w:color w:val="000000"/>
        </w:rPr>
        <w:t>Turning the Tide</w:t>
      </w:r>
      <w:r w:rsidRPr="007F6106">
        <w:rPr>
          <w:rFonts w:ascii="Times" w:eastAsia="Times New Roman" w:hAnsi="Times" w:cs="Times New Roman"/>
          <w:color w:val="000000"/>
        </w:rPr>
        <w:t>, wants families and schools to rethink community service. “We are trying to redefine service so it’s not considered an achievement — it’s considered an experience,” he explains. “Community service has been defined in terms of leadership, in terms of entrepreneurship. We’re saying that’s not really what’s important.”</w:t>
      </w:r>
    </w:p>
    <w:p w:rsidR="007F6106" w:rsidRPr="007F6106" w:rsidRDefault="007F6106" w:rsidP="007F6106">
      <w:pPr>
        <w:shd w:val="clear" w:color="auto" w:fill="FFFFFF"/>
        <w:spacing w:before="100" w:beforeAutospacing="1" w:after="100" w:afterAutospacing="1"/>
        <w:rPr>
          <w:rFonts w:ascii="Times" w:eastAsia="Times New Roman" w:hAnsi="Times" w:cs="Times New Roman"/>
          <w:color w:val="000000"/>
        </w:rPr>
      </w:pPr>
      <w:proofErr w:type="gramStart"/>
      <w:r w:rsidRPr="007F6106">
        <w:rPr>
          <w:rFonts w:ascii="Times" w:eastAsia="Times New Roman" w:hAnsi="Times" w:cs="Times New Roman"/>
          <w:color w:val="000000"/>
        </w:rPr>
        <w:t>So</w:t>
      </w:r>
      <w:proofErr w:type="gramEnd"/>
      <w:r w:rsidRPr="007F6106">
        <w:rPr>
          <w:rFonts w:ascii="Times" w:eastAsia="Times New Roman" w:hAnsi="Times" w:cs="Times New Roman"/>
          <w:color w:val="000000"/>
        </w:rPr>
        <w:t xml:space="preserve"> what </w:t>
      </w:r>
      <w:r w:rsidRPr="007F6106">
        <w:rPr>
          <w:rFonts w:ascii="Times" w:eastAsia="Times New Roman" w:hAnsi="Times" w:cs="Times New Roman"/>
          <w:i/>
          <w:iCs/>
          <w:color w:val="000000"/>
        </w:rPr>
        <w:t>is</w:t>
      </w:r>
      <w:r w:rsidRPr="007F6106">
        <w:rPr>
          <w:rFonts w:ascii="Times" w:eastAsia="Times New Roman" w:hAnsi="Times" w:cs="Times New Roman"/>
          <w:color w:val="000000"/>
        </w:rPr>
        <w:t> important? </w:t>
      </w:r>
      <w:r w:rsidRPr="007F6106">
        <w:rPr>
          <w:rFonts w:ascii="Times" w:eastAsia="Times New Roman" w:hAnsi="Times" w:cs="Times New Roman"/>
          <w:b/>
          <w:bCs/>
          <w:color w:val="000000"/>
        </w:rPr>
        <w:t>The report</w:t>
      </w:r>
      <w:r w:rsidRPr="007F6106">
        <w:rPr>
          <w:rFonts w:ascii="Times" w:eastAsia="Times New Roman" w:hAnsi="Times" w:cs="Times New Roman"/>
          <w:color w:val="000000"/>
        </w:rPr>
        <w:t> </w:t>
      </w:r>
      <w:r w:rsidRPr="007F6106">
        <w:rPr>
          <w:rFonts w:ascii="Times" w:eastAsia="Times New Roman" w:hAnsi="Times" w:cs="Times New Roman"/>
          <w:b/>
          <w:bCs/>
          <w:color w:val="000000"/>
        </w:rPr>
        <w:t>suggests that students get involved in authentic service and community engagement that</w:t>
      </w:r>
      <w:r w:rsidRPr="007F6106">
        <w:rPr>
          <w:rFonts w:ascii="Times" w:eastAsia="Times New Roman" w:hAnsi="Times" w:cs="Times New Roman"/>
          <w:color w:val="000000"/>
        </w:rPr>
        <w:t>:</w:t>
      </w:r>
    </w:p>
    <w:p w:rsidR="007F6106" w:rsidRPr="007F6106" w:rsidRDefault="007F6106" w:rsidP="007F6106">
      <w:pPr>
        <w:numPr>
          <w:ilvl w:val="0"/>
          <w:numId w:val="2"/>
        </w:numPr>
        <w:shd w:val="clear" w:color="auto" w:fill="FFFFFF"/>
        <w:rPr>
          <w:rFonts w:ascii="Times" w:eastAsia="Times New Roman" w:hAnsi="Times" w:cs="Times New Roman"/>
          <w:color w:val="000000"/>
        </w:rPr>
      </w:pPr>
      <w:r w:rsidRPr="007F6106">
        <w:rPr>
          <w:rFonts w:ascii="Times" w:eastAsia="Times New Roman" w:hAnsi="Times" w:cs="Times New Roman"/>
          <w:b/>
          <w:bCs/>
          <w:color w:val="000000"/>
        </w:rPr>
        <w:t>Is meaningful and sustained</w:t>
      </w:r>
      <w:r w:rsidRPr="007F6106">
        <w:rPr>
          <w:rFonts w:ascii="Times" w:eastAsia="Times New Roman" w:hAnsi="Times" w:cs="Times New Roman"/>
          <w:color w:val="000000"/>
        </w:rPr>
        <w:t>. Students should be engaging in long-term projects that connect to their own passions and interests.</w:t>
      </w:r>
    </w:p>
    <w:p w:rsidR="007F6106" w:rsidRPr="007F6106" w:rsidRDefault="007F6106" w:rsidP="007F6106">
      <w:pPr>
        <w:numPr>
          <w:ilvl w:val="0"/>
          <w:numId w:val="2"/>
        </w:numPr>
        <w:shd w:val="clear" w:color="auto" w:fill="FFFFFF"/>
        <w:rPr>
          <w:rFonts w:ascii="Times" w:eastAsia="Times New Roman" w:hAnsi="Times" w:cs="Times New Roman"/>
          <w:color w:val="000000"/>
        </w:rPr>
      </w:pPr>
      <w:r w:rsidRPr="007F6106">
        <w:rPr>
          <w:rFonts w:ascii="Times" w:eastAsia="Times New Roman" w:hAnsi="Times" w:cs="Times New Roman"/>
          <w:b/>
          <w:bCs/>
          <w:color w:val="000000"/>
        </w:rPr>
        <w:t>Enables them to work on a collective activity that takes on community challenges</w:t>
      </w:r>
      <w:r w:rsidRPr="007F6106">
        <w:rPr>
          <w:rFonts w:ascii="Times" w:eastAsia="Times New Roman" w:hAnsi="Times" w:cs="Times New Roman"/>
          <w:color w:val="000000"/>
        </w:rPr>
        <w:t>. When providing community service, students should be learning how to collaborate and problem-solve in groups — and those problems can be close to home, too.</w:t>
      </w:r>
    </w:p>
    <w:p w:rsidR="007F6106" w:rsidRPr="007F6106" w:rsidRDefault="007F6106" w:rsidP="007F6106">
      <w:pPr>
        <w:numPr>
          <w:ilvl w:val="0"/>
          <w:numId w:val="2"/>
        </w:numPr>
        <w:shd w:val="clear" w:color="auto" w:fill="FFFFFF"/>
        <w:rPr>
          <w:rFonts w:ascii="Times" w:eastAsia="Times New Roman" w:hAnsi="Times" w:cs="Times New Roman"/>
          <w:color w:val="000000"/>
        </w:rPr>
      </w:pPr>
      <w:r w:rsidRPr="007F6106">
        <w:rPr>
          <w:rFonts w:ascii="Times" w:eastAsia="Times New Roman" w:hAnsi="Times" w:cs="Times New Roman"/>
          <w:b/>
          <w:bCs/>
          <w:color w:val="000000"/>
        </w:rPr>
        <w:t>Includes authentic experiences with diversity</w:t>
      </w:r>
      <w:r w:rsidRPr="007F6106">
        <w:rPr>
          <w:rFonts w:ascii="Times" w:eastAsia="Times New Roman" w:hAnsi="Times" w:cs="Times New Roman"/>
          <w:color w:val="000000"/>
        </w:rPr>
        <w:t>. Rather than framing service as “doing for,” students should think of it as “doing with” — as working together with people or communities not only to foster solutions, but also to cultivate bonds across racial, cultural, economic and/or religious differences.</w:t>
      </w:r>
    </w:p>
    <w:p w:rsidR="007F6106" w:rsidRPr="007F6106" w:rsidRDefault="007F6106" w:rsidP="007F6106">
      <w:pPr>
        <w:numPr>
          <w:ilvl w:val="0"/>
          <w:numId w:val="2"/>
        </w:numPr>
        <w:shd w:val="clear" w:color="auto" w:fill="FFFFFF"/>
        <w:rPr>
          <w:rFonts w:ascii="Times" w:eastAsia="Times New Roman" w:hAnsi="Times" w:cs="Times New Roman"/>
          <w:color w:val="000000"/>
        </w:rPr>
      </w:pPr>
      <w:r w:rsidRPr="007F6106">
        <w:rPr>
          <w:rFonts w:ascii="Times" w:eastAsia="Times New Roman" w:hAnsi="Times" w:cs="Times New Roman"/>
          <w:b/>
          <w:bCs/>
          <w:color w:val="000000"/>
        </w:rPr>
        <w:t>Involves time and space for intentional reflection and gratitude. </w:t>
      </w:r>
      <w:r w:rsidRPr="007F6106">
        <w:rPr>
          <w:rFonts w:ascii="Times" w:eastAsia="Times New Roman" w:hAnsi="Times" w:cs="Times New Roman"/>
          <w:color w:val="000000"/>
        </w:rPr>
        <w:t>Students should use community service as an opportunity to reflect both on the contributions of previous generations and their responsibility to the future.</w:t>
      </w:r>
    </w:p>
    <w:p w:rsidR="007F6106" w:rsidRPr="007F6106" w:rsidRDefault="007F6106" w:rsidP="007F6106">
      <w:pPr>
        <w:shd w:val="clear" w:color="auto" w:fill="FFFFFF"/>
        <w:spacing w:before="100" w:beforeAutospacing="1" w:after="100" w:afterAutospacing="1"/>
        <w:rPr>
          <w:rFonts w:ascii="Times" w:eastAsia="Times New Roman" w:hAnsi="Times" w:cs="Times New Roman"/>
          <w:color w:val="000000"/>
        </w:rPr>
      </w:pPr>
      <w:r w:rsidRPr="007F6106">
        <w:rPr>
          <w:rFonts w:ascii="Times" w:eastAsia="Times New Roman" w:hAnsi="Times" w:cs="Times New Roman"/>
          <w:color w:val="000000"/>
        </w:rPr>
        <w:t xml:space="preserve">“Right now, in some communities, there’s a kind of community-service Olympics going on to see who can have the most high-profile service opportunity,” says </w:t>
      </w:r>
      <w:proofErr w:type="spellStart"/>
      <w:r w:rsidRPr="007F6106">
        <w:rPr>
          <w:rFonts w:ascii="Times" w:eastAsia="Times New Roman" w:hAnsi="Times" w:cs="Times New Roman"/>
          <w:color w:val="000000"/>
        </w:rPr>
        <w:t>Weissbourd</w:t>
      </w:r>
      <w:proofErr w:type="spellEnd"/>
      <w:r w:rsidRPr="007F6106">
        <w:rPr>
          <w:rFonts w:ascii="Times" w:eastAsia="Times New Roman" w:hAnsi="Times" w:cs="Times New Roman"/>
          <w:color w:val="000000"/>
        </w:rPr>
        <w:t>. But “what’s important is having a meaningful experience. And that can be local. We’re encouraging students to consider working in diverse groups, becoming civically engaged, getting under the hood of their community and understanding how it works, who has power and who doesn’t have power, who’s included, who’s not included.”</w:t>
      </w:r>
    </w:p>
    <w:p w:rsidR="007F6106" w:rsidRPr="007F6106" w:rsidRDefault="007F6106" w:rsidP="007F6106">
      <w:pPr>
        <w:shd w:val="clear" w:color="auto" w:fill="FFFFFF"/>
        <w:spacing w:before="100" w:beforeAutospacing="1" w:after="100" w:afterAutospacing="1"/>
        <w:outlineLvl w:val="2"/>
        <w:rPr>
          <w:rFonts w:ascii="Times" w:eastAsia="Times New Roman" w:hAnsi="Times" w:cs="Times New Roman"/>
          <w:b/>
          <w:bCs/>
          <w:color w:val="000000"/>
          <w:sz w:val="27"/>
          <w:szCs w:val="27"/>
        </w:rPr>
      </w:pPr>
      <w:r w:rsidRPr="007F6106">
        <w:rPr>
          <w:rFonts w:ascii="Times" w:eastAsia="Times New Roman" w:hAnsi="Times" w:cs="Times New Roman"/>
          <w:b/>
          <w:bCs/>
          <w:color w:val="000000"/>
          <w:sz w:val="27"/>
          <w:szCs w:val="27"/>
        </w:rPr>
        <w:t xml:space="preserve">Engaging </w:t>
      </w:r>
      <w:proofErr w:type="gramStart"/>
      <w:r w:rsidRPr="007F6106">
        <w:rPr>
          <w:rFonts w:ascii="Times" w:eastAsia="Times New Roman" w:hAnsi="Times" w:cs="Times New Roman"/>
          <w:b/>
          <w:bCs/>
          <w:color w:val="000000"/>
          <w:sz w:val="27"/>
          <w:szCs w:val="27"/>
        </w:rPr>
        <w:t>With</w:t>
      </w:r>
      <w:proofErr w:type="gramEnd"/>
      <w:r w:rsidRPr="007F6106">
        <w:rPr>
          <w:rFonts w:ascii="Times" w:eastAsia="Times New Roman" w:hAnsi="Times" w:cs="Times New Roman"/>
          <w:b/>
          <w:bCs/>
          <w:color w:val="000000"/>
          <w:sz w:val="27"/>
          <w:szCs w:val="27"/>
        </w:rPr>
        <w:t xml:space="preserve"> What's Important to You</w:t>
      </w:r>
    </w:p>
    <w:p w:rsidR="007F6106" w:rsidRPr="007F6106" w:rsidRDefault="007F6106" w:rsidP="007F6106">
      <w:pPr>
        <w:shd w:val="clear" w:color="auto" w:fill="FFFFFF"/>
        <w:spacing w:before="100" w:beforeAutospacing="1" w:after="100" w:afterAutospacing="1"/>
        <w:rPr>
          <w:rFonts w:ascii="Times" w:eastAsia="Times New Roman" w:hAnsi="Times" w:cs="Times New Roman"/>
          <w:color w:val="000000"/>
        </w:rPr>
      </w:pPr>
      <w:r w:rsidRPr="007F6106">
        <w:rPr>
          <w:rFonts w:ascii="Times" w:eastAsia="Times New Roman" w:hAnsi="Times" w:cs="Times New Roman"/>
          <w:color w:val="000000"/>
        </w:rPr>
        <w:t>So how should high schoolers begin pursing these more meaningful community service opportunities? What kinds of projects should they be looking for?</w:t>
      </w:r>
    </w:p>
    <w:p w:rsidR="007F6106" w:rsidRPr="007F6106" w:rsidRDefault="007F6106" w:rsidP="007F6106">
      <w:pPr>
        <w:shd w:val="clear" w:color="auto" w:fill="FFFFFF"/>
        <w:spacing w:before="100" w:beforeAutospacing="1" w:after="100" w:afterAutospacing="1"/>
        <w:rPr>
          <w:rFonts w:ascii="Times" w:eastAsia="Times New Roman" w:hAnsi="Times" w:cs="Times New Roman"/>
          <w:color w:val="000000"/>
        </w:rPr>
      </w:pPr>
      <w:r w:rsidRPr="007F6106">
        <w:rPr>
          <w:rFonts w:ascii="Times" w:eastAsia="Times New Roman" w:hAnsi="Times" w:cs="Times New Roman"/>
          <w:color w:val="000000"/>
        </w:rPr>
        <w:t>The first step may be for teenagers to </w:t>
      </w:r>
      <w:r w:rsidRPr="007F6106">
        <w:rPr>
          <w:rFonts w:ascii="Times" w:eastAsia="Times New Roman" w:hAnsi="Times" w:cs="Times New Roman"/>
          <w:b/>
          <w:bCs/>
          <w:color w:val="000000"/>
        </w:rPr>
        <w:t>revisit how they spend time after school</w:t>
      </w:r>
      <w:r w:rsidRPr="007F6106">
        <w:rPr>
          <w:rFonts w:ascii="Times" w:eastAsia="Times New Roman" w:hAnsi="Times" w:cs="Times New Roman"/>
          <w:color w:val="000000"/>
        </w:rPr>
        <w:t xml:space="preserve">. Instead of participating in four clubs — two of which a student doesn’t really care about — he might want to take that time to </w:t>
      </w:r>
      <w:r w:rsidRPr="007F6106">
        <w:rPr>
          <w:rFonts w:ascii="Times" w:eastAsia="Times New Roman" w:hAnsi="Times" w:cs="Times New Roman"/>
          <w:color w:val="000000"/>
        </w:rPr>
        <w:lastRenderedPageBreak/>
        <w:t>find a service opportunity, says </w:t>
      </w:r>
      <w:hyperlink r:id="rId11" w:history="1">
        <w:r w:rsidRPr="007F6106">
          <w:rPr>
            <w:rFonts w:ascii="Times" w:eastAsia="Times New Roman" w:hAnsi="Times" w:cs="Times New Roman"/>
            <w:color w:val="B01E34"/>
          </w:rPr>
          <w:t>Newton South High School</w:t>
        </w:r>
      </w:hyperlink>
      <w:r w:rsidRPr="007F6106">
        <w:rPr>
          <w:rFonts w:ascii="Times" w:eastAsia="Times New Roman" w:hAnsi="Times" w:cs="Times New Roman"/>
          <w:color w:val="000000"/>
        </w:rPr>
        <w:t> counselor Sarah Style. </w:t>
      </w:r>
      <w:r w:rsidRPr="007F6106">
        <w:rPr>
          <w:rFonts w:ascii="Times" w:eastAsia="Times New Roman" w:hAnsi="Times" w:cs="Times New Roman"/>
          <w:i/>
          <w:iCs/>
          <w:color w:val="000000"/>
        </w:rPr>
        <w:t>Turning the Tide</w:t>
      </w:r>
      <w:r w:rsidRPr="007F6106">
        <w:rPr>
          <w:rFonts w:ascii="Times" w:eastAsia="Times New Roman" w:hAnsi="Times" w:cs="Times New Roman"/>
          <w:color w:val="000000"/>
        </w:rPr>
        <w:t> emphasizes the importance of quality over quantity in a student's extracurriculars and achievements. Community service shouldn’t just be another line on a laundry list of activities.</w:t>
      </w:r>
    </w:p>
    <w:p w:rsidR="007F6106" w:rsidRPr="007F6106" w:rsidRDefault="007F6106" w:rsidP="007F6106">
      <w:pPr>
        <w:shd w:val="clear" w:color="auto" w:fill="FFFFFF"/>
        <w:spacing w:before="100" w:beforeAutospacing="1" w:after="100" w:afterAutospacing="1"/>
        <w:rPr>
          <w:rFonts w:ascii="Times" w:eastAsia="Times New Roman" w:hAnsi="Times" w:cs="Times New Roman"/>
          <w:color w:val="000000"/>
        </w:rPr>
      </w:pPr>
      <w:r w:rsidRPr="007F6106">
        <w:rPr>
          <w:rFonts w:ascii="Times" w:eastAsia="Times New Roman" w:hAnsi="Times" w:cs="Times New Roman"/>
          <w:b/>
          <w:bCs/>
          <w:color w:val="000000"/>
        </w:rPr>
        <w:t>Teenagers with important family commitments </w:t>
      </w:r>
      <w:r w:rsidRPr="007F6106">
        <w:rPr>
          <w:rFonts w:ascii="Times" w:eastAsia="Times New Roman" w:hAnsi="Times" w:cs="Times New Roman"/>
          <w:color w:val="000000"/>
        </w:rPr>
        <w:t>— babysitting younger siblings after school, working in the family business, caring for an elderly relative — </w:t>
      </w:r>
      <w:r w:rsidRPr="007F6106">
        <w:rPr>
          <w:rFonts w:ascii="Times" w:eastAsia="Times New Roman" w:hAnsi="Times" w:cs="Times New Roman"/>
          <w:b/>
          <w:bCs/>
          <w:color w:val="000000"/>
        </w:rPr>
        <w:t>should include those service contributions on their applications</w:t>
      </w:r>
      <w:r w:rsidRPr="007F6106">
        <w:rPr>
          <w:rFonts w:ascii="Times" w:eastAsia="Times New Roman" w:hAnsi="Times" w:cs="Times New Roman"/>
          <w:color w:val="000000"/>
        </w:rPr>
        <w:t>. Part of </w:t>
      </w:r>
      <w:r w:rsidRPr="007F6106">
        <w:rPr>
          <w:rFonts w:ascii="Times" w:eastAsia="Times New Roman" w:hAnsi="Times" w:cs="Times New Roman"/>
          <w:i/>
          <w:iCs/>
          <w:color w:val="000000"/>
        </w:rPr>
        <w:t>Turning the Tide</w:t>
      </w:r>
      <w:r w:rsidRPr="007F6106">
        <w:rPr>
          <w:rFonts w:ascii="Times" w:eastAsia="Times New Roman" w:hAnsi="Times" w:cs="Times New Roman"/>
          <w:color w:val="000000"/>
        </w:rPr>
        <w:t>’s mission is to level the playing field between high-income, privileged students and lower-income students. Teenagers who help to support their families every day do not need to feel pressured to find an additional community service opportunity just to augment their college applications.</w:t>
      </w:r>
    </w:p>
    <w:p w:rsidR="007F6106" w:rsidRPr="007F6106" w:rsidRDefault="007F6106" w:rsidP="007F6106">
      <w:pPr>
        <w:shd w:val="clear" w:color="auto" w:fill="FFFFFF"/>
        <w:spacing w:before="100" w:beforeAutospacing="1" w:after="100" w:afterAutospacing="1"/>
        <w:rPr>
          <w:rFonts w:ascii="Times" w:eastAsia="Times New Roman" w:hAnsi="Times" w:cs="Times New Roman"/>
          <w:color w:val="000000"/>
        </w:rPr>
      </w:pPr>
      <w:r w:rsidRPr="007F6106">
        <w:rPr>
          <w:rFonts w:ascii="Times" w:eastAsia="Times New Roman" w:hAnsi="Times" w:cs="Times New Roman"/>
          <w:color w:val="000000"/>
        </w:rPr>
        <w:t xml:space="preserve">For students with fewer prior commitments, </w:t>
      </w:r>
      <w:proofErr w:type="spellStart"/>
      <w:r w:rsidRPr="007F6106">
        <w:rPr>
          <w:rFonts w:ascii="Times" w:eastAsia="Times New Roman" w:hAnsi="Times" w:cs="Times New Roman"/>
          <w:color w:val="000000"/>
        </w:rPr>
        <w:t>Weissbourd</w:t>
      </w:r>
      <w:proofErr w:type="spellEnd"/>
      <w:r w:rsidRPr="007F6106">
        <w:rPr>
          <w:rFonts w:ascii="Times" w:eastAsia="Times New Roman" w:hAnsi="Times" w:cs="Times New Roman"/>
          <w:color w:val="000000"/>
        </w:rPr>
        <w:t xml:space="preserve"> suggests that students </w:t>
      </w:r>
      <w:r w:rsidRPr="007F6106">
        <w:rPr>
          <w:rFonts w:ascii="Times" w:eastAsia="Times New Roman" w:hAnsi="Times" w:cs="Times New Roman"/>
          <w:b/>
          <w:bCs/>
          <w:color w:val="000000"/>
        </w:rPr>
        <w:t>get involved in issues relevant to their community</w:t>
      </w:r>
      <w:r w:rsidRPr="007F6106">
        <w:rPr>
          <w:rFonts w:ascii="Times" w:eastAsia="Times New Roman" w:hAnsi="Times" w:cs="Times New Roman"/>
          <w:color w:val="000000"/>
        </w:rPr>
        <w:t xml:space="preserve">. They can try working with a team to clean up a community park, collaborating with local government to make the community more environmentally friendly, or starting a campaign to end cyber-bulling in their school. Of course, as </w:t>
      </w:r>
      <w:proofErr w:type="spellStart"/>
      <w:r w:rsidRPr="007F6106">
        <w:rPr>
          <w:rFonts w:ascii="Times" w:eastAsia="Times New Roman" w:hAnsi="Times" w:cs="Times New Roman"/>
          <w:color w:val="000000"/>
        </w:rPr>
        <w:t>Weissbourd</w:t>
      </w:r>
      <w:proofErr w:type="spellEnd"/>
      <w:r w:rsidRPr="007F6106">
        <w:rPr>
          <w:rFonts w:ascii="Times" w:eastAsia="Times New Roman" w:hAnsi="Times" w:cs="Times New Roman"/>
          <w:color w:val="000000"/>
        </w:rPr>
        <w:t xml:space="preserve"> explains, more familiar forms of service, like volunteering at a homeless shelter or reading to children, are worthwhile, and international service trips have value, too. But the more a student is </w:t>
      </w:r>
      <w:r w:rsidRPr="007F6106">
        <w:rPr>
          <w:rFonts w:ascii="Times" w:eastAsia="Times New Roman" w:hAnsi="Times" w:cs="Times New Roman"/>
          <w:b/>
          <w:bCs/>
          <w:color w:val="000000"/>
        </w:rPr>
        <w:t>personally invested in the work</w:t>
      </w:r>
      <w:r w:rsidRPr="007F6106">
        <w:rPr>
          <w:rFonts w:ascii="Times" w:eastAsia="Times New Roman" w:hAnsi="Times" w:cs="Times New Roman"/>
          <w:color w:val="000000"/>
        </w:rPr>
        <w:t>, the more sustainable that work is likely to be.</w:t>
      </w:r>
    </w:p>
    <w:p w:rsidR="007F6106" w:rsidRPr="007F6106" w:rsidRDefault="007F6106" w:rsidP="007F6106">
      <w:pPr>
        <w:shd w:val="clear" w:color="auto" w:fill="FFFFFF"/>
        <w:spacing w:before="100" w:beforeAutospacing="1" w:after="100" w:afterAutospacing="1"/>
        <w:rPr>
          <w:rFonts w:ascii="Times" w:eastAsia="Times New Roman" w:hAnsi="Times" w:cs="Times New Roman"/>
          <w:color w:val="000000"/>
        </w:rPr>
      </w:pPr>
      <w:r w:rsidRPr="007F6106">
        <w:rPr>
          <w:rFonts w:ascii="Times" w:eastAsia="Times New Roman" w:hAnsi="Times" w:cs="Times New Roman"/>
          <w:color w:val="000000"/>
        </w:rPr>
        <w:t>If they’re still unsure, teenagers should </w:t>
      </w:r>
      <w:r w:rsidRPr="007F6106">
        <w:rPr>
          <w:rFonts w:ascii="Times" w:eastAsia="Times New Roman" w:hAnsi="Times" w:cs="Times New Roman"/>
          <w:b/>
          <w:bCs/>
          <w:color w:val="000000"/>
        </w:rPr>
        <w:t>consider service opportunities that overlap with their current interests and pastimes</w:t>
      </w:r>
      <w:r w:rsidRPr="007F6106">
        <w:rPr>
          <w:rFonts w:ascii="Times" w:eastAsia="Times New Roman" w:hAnsi="Times" w:cs="Times New Roman"/>
          <w:color w:val="000000"/>
        </w:rPr>
        <w:t>. They should go with their instincts, explains Jonathan Burdick, </w:t>
      </w:r>
      <w:hyperlink r:id="rId12" w:history="1">
        <w:r w:rsidRPr="007F6106">
          <w:rPr>
            <w:rFonts w:ascii="Times" w:eastAsia="Times New Roman" w:hAnsi="Times" w:cs="Times New Roman"/>
            <w:color w:val="B01E34"/>
          </w:rPr>
          <w:t>University of Rochester</w:t>
        </w:r>
      </w:hyperlink>
      <w:r w:rsidRPr="007F6106">
        <w:rPr>
          <w:rFonts w:ascii="Times" w:eastAsia="Times New Roman" w:hAnsi="Times" w:cs="Times New Roman"/>
          <w:color w:val="000000"/>
        </w:rPr>
        <w:t>’s dean of college admission and vice-provost for enrollment initiatives. If they like playing soccer, they should use that enthusiasm to help others enjoy it too — by coaching younger students or refereeing in a league, perhaps. It’s as simple as “finding things they like to do, and thinking about how they can do it in a way that benefits people beyond themselves,” Burdick says.</w:t>
      </w:r>
    </w:p>
    <w:p w:rsidR="007F6106" w:rsidRPr="007F6106" w:rsidRDefault="007F6106" w:rsidP="007F6106">
      <w:pPr>
        <w:shd w:val="clear" w:color="auto" w:fill="FFFFFF"/>
        <w:spacing w:before="100" w:beforeAutospacing="1" w:after="100" w:afterAutospacing="1"/>
        <w:rPr>
          <w:rFonts w:ascii="Times" w:eastAsia="Times New Roman" w:hAnsi="Times" w:cs="Times New Roman"/>
          <w:color w:val="000000"/>
        </w:rPr>
      </w:pPr>
      <w:r w:rsidRPr="007F6106">
        <w:rPr>
          <w:rFonts w:ascii="Times" w:eastAsia="Times New Roman" w:hAnsi="Times" w:cs="Times New Roman"/>
          <w:color w:val="000000"/>
        </w:rPr>
        <w:t>Above all, says Philip Ballinger, the </w:t>
      </w:r>
      <w:hyperlink r:id="rId13" w:history="1">
        <w:r w:rsidRPr="007F6106">
          <w:rPr>
            <w:rFonts w:ascii="Times" w:eastAsia="Times New Roman" w:hAnsi="Times" w:cs="Times New Roman"/>
            <w:color w:val="B01E34"/>
          </w:rPr>
          <w:t>University of Washington</w:t>
        </w:r>
      </w:hyperlink>
      <w:r w:rsidRPr="007F6106">
        <w:rPr>
          <w:rFonts w:ascii="Times" w:eastAsia="Times New Roman" w:hAnsi="Times" w:cs="Times New Roman"/>
          <w:color w:val="000000"/>
        </w:rPr>
        <w:t>’s associate vice provost for enrollment and undergraduate admissions, </w:t>
      </w:r>
      <w:r w:rsidRPr="007F6106">
        <w:rPr>
          <w:rFonts w:ascii="Times" w:eastAsia="Times New Roman" w:hAnsi="Times" w:cs="Times New Roman"/>
          <w:b/>
          <w:bCs/>
          <w:color w:val="000000"/>
        </w:rPr>
        <w:t>students should be</w:t>
      </w:r>
      <w:r w:rsidRPr="007F6106">
        <w:rPr>
          <w:rFonts w:ascii="Times" w:eastAsia="Times New Roman" w:hAnsi="Times" w:cs="Times New Roman"/>
          <w:color w:val="000000"/>
        </w:rPr>
        <w:t> </w:t>
      </w:r>
      <w:r w:rsidRPr="007F6106">
        <w:rPr>
          <w:rFonts w:ascii="Times" w:eastAsia="Times New Roman" w:hAnsi="Times" w:cs="Times New Roman"/>
          <w:b/>
          <w:bCs/>
          <w:color w:val="000000"/>
        </w:rPr>
        <w:t>intrinsically motivated to pursue their afterschool activities</w:t>
      </w:r>
      <w:r w:rsidRPr="007F6106">
        <w:rPr>
          <w:rFonts w:ascii="Times" w:eastAsia="Times New Roman" w:hAnsi="Times" w:cs="Times New Roman"/>
          <w:color w:val="000000"/>
        </w:rPr>
        <w:t>. Students and their parents may not realize it, but universities can usually tell when a student participates in programs with the sole intention of perfecting a college application. Teenagers should view community service not as a requirement, but as an opportunity — one that they have the freedom to shape.</w:t>
      </w:r>
    </w:p>
    <w:p w:rsidR="00F4565A" w:rsidRDefault="007F6106"/>
    <w:sectPr w:rsidR="00F4565A" w:rsidSect="00B33F1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07216"/>
    <w:multiLevelType w:val="multilevel"/>
    <w:tmpl w:val="EF5EA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A8165A"/>
    <w:multiLevelType w:val="multilevel"/>
    <w:tmpl w:val="7A5ED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106"/>
    <w:rsid w:val="005174B5"/>
    <w:rsid w:val="007F6106"/>
    <w:rsid w:val="00B33F1B"/>
    <w:rsid w:val="00B82282"/>
    <w:rsid w:val="00C109BB"/>
    <w:rsid w:val="00CE5DA0"/>
    <w:rsid w:val="00F25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502C97"/>
  <w15:chartTrackingRefBased/>
  <w15:docId w15:val="{7A8982B0-11E0-BD42-9F31-9A6F004F8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7F610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F6106"/>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F610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610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F610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F610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F6106"/>
    <w:rPr>
      <w:color w:val="0000FF"/>
      <w:u w:val="single"/>
    </w:rPr>
  </w:style>
  <w:style w:type="paragraph" w:styleId="NormalWeb">
    <w:name w:val="Normal (Web)"/>
    <w:basedOn w:val="Normal"/>
    <w:uiPriority w:val="99"/>
    <w:semiHidden/>
    <w:unhideWhenUsed/>
    <w:rsid w:val="007F6106"/>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7F6106"/>
    <w:rPr>
      <w:i/>
      <w:iCs/>
    </w:rPr>
  </w:style>
  <w:style w:type="character" w:styleId="Strong">
    <w:name w:val="Strong"/>
    <w:basedOn w:val="DefaultParagraphFont"/>
    <w:uiPriority w:val="22"/>
    <w:qFormat/>
    <w:rsid w:val="007F61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249271">
      <w:bodyDiv w:val="1"/>
      <w:marLeft w:val="0"/>
      <w:marRight w:val="0"/>
      <w:marTop w:val="0"/>
      <w:marBottom w:val="0"/>
      <w:divBdr>
        <w:top w:val="none" w:sz="0" w:space="0" w:color="auto"/>
        <w:left w:val="none" w:sz="0" w:space="0" w:color="auto"/>
        <w:bottom w:val="none" w:sz="0" w:space="0" w:color="auto"/>
        <w:right w:val="none" w:sz="0" w:space="0" w:color="auto"/>
      </w:divBdr>
      <w:divsChild>
        <w:div w:id="973372704">
          <w:marLeft w:val="0"/>
          <w:marRight w:val="0"/>
          <w:marTop w:val="0"/>
          <w:marBottom w:val="0"/>
          <w:divBdr>
            <w:top w:val="none" w:sz="0" w:space="0" w:color="auto"/>
            <w:left w:val="none" w:sz="0" w:space="0" w:color="auto"/>
            <w:bottom w:val="none" w:sz="0" w:space="0" w:color="auto"/>
            <w:right w:val="none" w:sz="0" w:space="0" w:color="auto"/>
          </w:divBdr>
          <w:divsChild>
            <w:div w:id="1585408569">
              <w:marLeft w:val="0"/>
              <w:marRight w:val="0"/>
              <w:marTop w:val="0"/>
              <w:marBottom w:val="0"/>
              <w:divBdr>
                <w:top w:val="none" w:sz="0" w:space="0" w:color="auto"/>
                <w:left w:val="none" w:sz="0" w:space="0" w:color="auto"/>
                <w:bottom w:val="none" w:sz="0" w:space="0" w:color="auto"/>
                <w:right w:val="none" w:sz="0" w:space="0" w:color="auto"/>
              </w:divBdr>
              <w:divsChild>
                <w:div w:id="212739134">
                  <w:marLeft w:val="0"/>
                  <w:marRight w:val="0"/>
                  <w:marTop w:val="0"/>
                  <w:marBottom w:val="0"/>
                  <w:divBdr>
                    <w:top w:val="none" w:sz="0" w:space="0" w:color="auto"/>
                    <w:left w:val="none" w:sz="0" w:space="0" w:color="auto"/>
                    <w:bottom w:val="none" w:sz="0" w:space="0" w:color="auto"/>
                    <w:right w:val="none" w:sz="0" w:space="0" w:color="auto"/>
                  </w:divBdr>
                  <w:divsChild>
                    <w:div w:id="43455987">
                      <w:marLeft w:val="0"/>
                      <w:marRight w:val="0"/>
                      <w:marTop w:val="0"/>
                      <w:marBottom w:val="0"/>
                      <w:divBdr>
                        <w:top w:val="none" w:sz="0" w:space="0" w:color="auto"/>
                        <w:left w:val="none" w:sz="0" w:space="0" w:color="auto"/>
                        <w:bottom w:val="none" w:sz="0" w:space="0" w:color="auto"/>
                        <w:right w:val="none" w:sz="0" w:space="0" w:color="auto"/>
                      </w:divBdr>
                      <w:divsChild>
                        <w:div w:id="147748285">
                          <w:marLeft w:val="0"/>
                          <w:marRight w:val="0"/>
                          <w:marTop w:val="0"/>
                          <w:marBottom w:val="0"/>
                          <w:divBdr>
                            <w:top w:val="none" w:sz="0" w:space="0" w:color="auto"/>
                            <w:left w:val="none" w:sz="0" w:space="0" w:color="auto"/>
                            <w:bottom w:val="none" w:sz="0" w:space="0" w:color="auto"/>
                            <w:right w:val="none" w:sz="0" w:space="0" w:color="auto"/>
                          </w:divBdr>
                          <w:divsChild>
                            <w:div w:id="770318445">
                              <w:marLeft w:val="0"/>
                              <w:marRight w:val="0"/>
                              <w:marTop w:val="0"/>
                              <w:marBottom w:val="0"/>
                              <w:divBdr>
                                <w:top w:val="none" w:sz="0" w:space="0" w:color="auto"/>
                                <w:left w:val="none" w:sz="0" w:space="0" w:color="auto"/>
                                <w:bottom w:val="none" w:sz="0" w:space="0" w:color="auto"/>
                                <w:right w:val="none" w:sz="0" w:space="0" w:color="auto"/>
                              </w:divBdr>
                              <w:divsChild>
                                <w:div w:id="604313019">
                                  <w:marLeft w:val="0"/>
                                  <w:marRight w:val="0"/>
                                  <w:marTop w:val="0"/>
                                  <w:marBottom w:val="0"/>
                                  <w:divBdr>
                                    <w:top w:val="none" w:sz="0" w:space="0" w:color="auto"/>
                                    <w:left w:val="none" w:sz="0" w:space="0" w:color="auto"/>
                                    <w:bottom w:val="none" w:sz="0" w:space="0" w:color="auto"/>
                                    <w:right w:val="none" w:sz="0" w:space="0" w:color="auto"/>
                                  </w:divBdr>
                                  <w:divsChild>
                                    <w:div w:id="70132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9470659">
          <w:marLeft w:val="0"/>
          <w:marRight w:val="0"/>
          <w:marTop w:val="0"/>
          <w:marBottom w:val="0"/>
          <w:divBdr>
            <w:top w:val="none" w:sz="0" w:space="0" w:color="auto"/>
            <w:left w:val="none" w:sz="0" w:space="0" w:color="auto"/>
            <w:bottom w:val="none" w:sz="0" w:space="0" w:color="auto"/>
            <w:right w:val="none" w:sz="0" w:space="0" w:color="auto"/>
          </w:divBdr>
          <w:divsChild>
            <w:div w:id="475100527">
              <w:marLeft w:val="0"/>
              <w:marRight w:val="0"/>
              <w:marTop w:val="0"/>
              <w:marBottom w:val="0"/>
              <w:divBdr>
                <w:top w:val="none" w:sz="0" w:space="0" w:color="auto"/>
                <w:left w:val="none" w:sz="0" w:space="0" w:color="auto"/>
                <w:bottom w:val="none" w:sz="0" w:space="0" w:color="auto"/>
                <w:right w:val="none" w:sz="0" w:space="0" w:color="auto"/>
              </w:divBdr>
              <w:divsChild>
                <w:div w:id="1564027308">
                  <w:marLeft w:val="0"/>
                  <w:marRight w:val="0"/>
                  <w:marTop w:val="0"/>
                  <w:marBottom w:val="0"/>
                  <w:divBdr>
                    <w:top w:val="none" w:sz="0" w:space="0" w:color="auto"/>
                    <w:left w:val="none" w:sz="0" w:space="0" w:color="auto"/>
                    <w:bottom w:val="none" w:sz="0" w:space="0" w:color="auto"/>
                    <w:right w:val="none" w:sz="0" w:space="0" w:color="auto"/>
                  </w:divBdr>
                </w:div>
                <w:div w:id="1956786784">
                  <w:marLeft w:val="0"/>
                  <w:marRight w:val="0"/>
                  <w:marTop w:val="0"/>
                  <w:marBottom w:val="0"/>
                  <w:divBdr>
                    <w:top w:val="none" w:sz="0" w:space="0" w:color="auto"/>
                    <w:left w:val="none" w:sz="0" w:space="0" w:color="auto"/>
                    <w:bottom w:val="none" w:sz="0" w:space="0" w:color="auto"/>
                    <w:right w:val="none" w:sz="0" w:space="0" w:color="auto"/>
                  </w:divBdr>
                  <w:divsChild>
                    <w:div w:id="1638878270">
                      <w:marLeft w:val="0"/>
                      <w:marRight w:val="0"/>
                      <w:marTop w:val="0"/>
                      <w:marBottom w:val="0"/>
                      <w:divBdr>
                        <w:top w:val="none" w:sz="0" w:space="0" w:color="auto"/>
                        <w:left w:val="none" w:sz="0" w:space="0" w:color="auto"/>
                        <w:bottom w:val="none" w:sz="0" w:space="0" w:color="auto"/>
                        <w:right w:val="none" w:sz="0" w:space="0" w:color="auto"/>
                      </w:divBdr>
                      <w:divsChild>
                        <w:div w:id="83638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80505">
                  <w:marLeft w:val="0"/>
                  <w:marRight w:val="0"/>
                  <w:marTop w:val="0"/>
                  <w:marBottom w:val="360"/>
                  <w:divBdr>
                    <w:top w:val="none" w:sz="0" w:space="0" w:color="auto"/>
                    <w:left w:val="none" w:sz="0" w:space="0" w:color="auto"/>
                    <w:bottom w:val="none" w:sz="0" w:space="0" w:color="auto"/>
                    <w:right w:val="none" w:sz="0" w:space="0" w:color="auto"/>
                  </w:divBdr>
                  <w:divsChild>
                    <w:div w:id="482892017">
                      <w:marLeft w:val="0"/>
                      <w:marRight w:val="900"/>
                      <w:marTop w:val="0"/>
                      <w:marBottom w:val="0"/>
                      <w:divBdr>
                        <w:top w:val="none" w:sz="0" w:space="0" w:color="auto"/>
                        <w:left w:val="none" w:sz="0" w:space="0" w:color="auto"/>
                        <w:bottom w:val="none" w:sz="0" w:space="0" w:color="auto"/>
                        <w:right w:val="none" w:sz="0" w:space="0" w:color="auto"/>
                      </w:divBdr>
                    </w:div>
                  </w:divsChild>
                </w:div>
                <w:div w:id="98531944">
                  <w:marLeft w:val="0"/>
                  <w:marRight w:val="0"/>
                  <w:marTop w:val="0"/>
                  <w:marBottom w:val="750"/>
                  <w:divBdr>
                    <w:top w:val="none" w:sz="0" w:space="0" w:color="auto"/>
                    <w:left w:val="none" w:sz="0" w:space="0" w:color="auto"/>
                    <w:bottom w:val="none" w:sz="0" w:space="0" w:color="auto"/>
                    <w:right w:val="none" w:sz="0" w:space="0" w:color="auto"/>
                  </w:divBdr>
                  <w:divsChild>
                    <w:div w:id="1980842766">
                      <w:marLeft w:val="0"/>
                      <w:marRight w:val="0"/>
                      <w:marTop w:val="0"/>
                      <w:marBottom w:val="0"/>
                      <w:divBdr>
                        <w:top w:val="none" w:sz="0" w:space="0" w:color="auto"/>
                        <w:left w:val="none" w:sz="0" w:space="0" w:color="auto"/>
                        <w:bottom w:val="none" w:sz="0" w:space="0" w:color="auto"/>
                        <w:right w:val="none" w:sz="0" w:space="0" w:color="auto"/>
                      </w:divBdr>
                      <w:divsChild>
                        <w:div w:id="983772383">
                          <w:marLeft w:val="0"/>
                          <w:marRight w:val="0"/>
                          <w:marTop w:val="0"/>
                          <w:marBottom w:val="0"/>
                          <w:divBdr>
                            <w:top w:val="none" w:sz="0" w:space="0" w:color="auto"/>
                            <w:left w:val="none" w:sz="0" w:space="0" w:color="auto"/>
                            <w:bottom w:val="none" w:sz="0" w:space="0" w:color="auto"/>
                            <w:right w:val="none" w:sz="0" w:space="0" w:color="auto"/>
                          </w:divBdr>
                          <w:divsChild>
                            <w:div w:id="154613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42915">
              <w:marLeft w:val="0"/>
              <w:marRight w:val="0"/>
              <w:marTop w:val="0"/>
              <w:marBottom w:val="0"/>
              <w:divBdr>
                <w:top w:val="none" w:sz="0" w:space="0" w:color="auto"/>
                <w:left w:val="none" w:sz="0" w:space="0" w:color="auto"/>
                <w:bottom w:val="none" w:sz="0" w:space="0" w:color="auto"/>
                <w:right w:val="none" w:sz="0" w:space="0" w:color="auto"/>
              </w:divBdr>
              <w:divsChild>
                <w:div w:id="72170307">
                  <w:marLeft w:val="0"/>
                  <w:marRight w:val="0"/>
                  <w:marTop w:val="0"/>
                  <w:marBottom w:val="0"/>
                  <w:divBdr>
                    <w:top w:val="none" w:sz="0" w:space="0" w:color="auto"/>
                    <w:left w:val="none" w:sz="0" w:space="0" w:color="auto"/>
                    <w:bottom w:val="none" w:sz="0" w:space="0" w:color="auto"/>
                    <w:right w:val="none" w:sz="0" w:space="0" w:color="auto"/>
                  </w:divBdr>
                  <w:divsChild>
                    <w:div w:id="1108891751">
                      <w:marLeft w:val="0"/>
                      <w:marRight w:val="0"/>
                      <w:marTop w:val="0"/>
                      <w:marBottom w:val="0"/>
                      <w:divBdr>
                        <w:top w:val="none" w:sz="0" w:space="0" w:color="auto"/>
                        <w:left w:val="none" w:sz="0" w:space="0" w:color="auto"/>
                        <w:bottom w:val="none" w:sz="0" w:space="0" w:color="auto"/>
                        <w:right w:val="none" w:sz="0" w:space="0" w:color="auto"/>
                      </w:divBdr>
                      <w:divsChild>
                        <w:div w:id="592007686">
                          <w:marLeft w:val="0"/>
                          <w:marRight w:val="0"/>
                          <w:marTop w:val="0"/>
                          <w:marBottom w:val="0"/>
                          <w:divBdr>
                            <w:top w:val="none" w:sz="0" w:space="0" w:color="auto"/>
                            <w:left w:val="none" w:sz="0" w:space="0" w:color="auto"/>
                            <w:bottom w:val="none" w:sz="0" w:space="0" w:color="auto"/>
                            <w:right w:val="none" w:sz="0" w:space="0" w:color="auto"/>
                          </w:divBdr>
                          <w:divsChild>
                            <w:div w:id="2001999027">
                              <w:marLeft w:val="0"/>
                              <w:marRight w:val="0"/>
                              <w:marTop w:val="0"/>
                              <w:marBottom w:val="0"/>
                              <w:divBdr>
                                <w:top w:val="none" w:sz="0" w:space="0" w:color="auto"/>
                                <w:left w:val="none" w:sz="0" w:space="0" w:color="auto"/>
                                <w:bottom w:val="none" w:sz="0" w:space="0" w:color="auto"/>
                                <w:right w:val="none" w:sz="0" w:space="0" w:color="auto"/>
                              </w:divBdr>
                              <w:divsChild>
                                <w:div w:id="998734893">
                                  <w:marLeft w:val="0"/>
                                  <w:marRight w:val="0"/>
                                  <w:marTop w:val="0"/>
                                  <w:marBottom w:val="0"/>
                                  <w:divBdr>
                                    <w:top w:val="none" w:sz="0" w:space="0" w:color="auto"/>
                                    <w:left w:val="none" w:sz="0" w:space="0" w:color="auto"/>
                                    <w:bottom w:val="none" w:sz="0" w:space="0" w:color="auto"/>
                                    <w:right w:val="none" w:sz="0" w:space="0" w:color="auto"/>
                                  </w:divBdr>
                                  <w:divsChild>
                                    <w:div w:id="343174420">
                                      <w:marLeft w:val="0"/>
                                      <w:marRight w:val="0"/>
                                      <w:marTop w:val="0"/>
                                      <w:marBottom w:val="0"/>
                                      <w:divBdr>
                                        <w:top w:val="none" w:sz="0" w:space="0" w:color="auto"/>
                                        <w:left w:val="none" w:sz="0" w:space="0" w:color="auto"/>
                                        <w:bottom w:val="none" w:sz="0" w:space="0" w:color="auto"/>
                                        <w:right w:val="none" w:sz="0" w:space="0" w:color="auto"/>
                                      </w:divBdr>
                                      <w:divsChild>
                                        <w:div w:id="1386635288">
                                          <w:marLeft w:val="0"/>
                                          <w:marRight w:val="0"/>
                                          <w:marTop w:val="0"/>
                                          <w:marBottom w:val="0"/>
                                          <w:divBdr>
                                            <w:top w:val="none" w:sz="0" w:space="0" w:color="auto"/>
                                            <w:left w:val="none" w:sz="0" w:space="0" w:color="auto"/>
                                            <w:bottom w:val="none" w:sz="0" w:space="0" w:color="auto"/>
                                            <w:right w:val="none" w:sz="0" w:space="0" w:color="auto"/>
                                          </w:divBdr>
                                          <w:divsChild>
                                            <w:div w:id="1792047131">
                                              <w:marLeft w:val="0"/>
                                              <w:marRight w:val="0"/>
                                              <w:marTop w:val="0"/>
                                              <w:marBottom w:val="0"/>
                                              <w:divBdr>
                                                <w:top w:val="none" w:sz="0" w:space="0" w:color="auto"/>
                                                <w:left w:val="none" w:sz="0" w:space="0" w:color="auto"/>
                                                <w:bottom w:val="none" w:sz="0" w:space="0" w:color="auto"/>
                                                <w:right w:val="none" w:sz="0" w:space="0" w:color="auto"/>
                                              </w:divBdr>
                                              <w:divsChild>
                                                <w:div w:id="194303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e.harvard.edu/" TargetMode="External"/><Relationship Id="rId13" Type="http://schemas.openxmlformats.org/officeDocument/2006/relationships/hyperlink" Target="http://admit.washington.edu/" TargetMode="External"/><Relationship Id="rId3" Type="http://schemas.openxmlformats.org/officeDocument/2006/relationships/settings" Target="settings.xml"/><Relationship Id="rId7" Type="http://schemas.openxmlformats.org/officeDocument/2006/relationships/hyperlink" Target="http://www.gse.harvard.edu/faculty/richard-weissbourd" TargetMode="External"/><Relationship Id="rId12" Type="http://schemas.openxmlformats.org/officeDocument/2006/relationships/hyperlink" Target="http://enrollment.rocheste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newton.k12.ma.us/nshs" TargetMode="External"/><Relationship Id="rId5" Type="http://schemas.openxmlformats.org/officeDocument/2006/relationships/hyperlink" Target="https://www.gse.harvard.edu/uk/author/leah-shafer/517481" TargetMode="External"/><Relationship Id="rId15" Type="http://schemas.openxmlformats.org/officeDocument/2006/relationships/theme" Target="theme/theme1.xml"/><Relationship Id="rId10" Type="http://schemas.openxmlformats.org/officeDocument/2006/relationships/hyperlink" Target="http://mcc.gse.harvard.edu/" TargetMode="External"/><Relationship Id="rId4" Type="http://schemas.openxmlformats.org/officeDocument/2006/relationships/webSettings" Target="webSettings.xml"/><Relationship Id="rId9" Type="http://schemas.openxmlformats.org/officeDocument/2006/relationships/hyperlink" Target="http://mcc.gse.harvard.edu/files/gse-mcc/files/20160120_mcc_ttt_report_interactive.pdf?m=145330351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1160</Words>
  <Characters>6614</Characters>
  <Application>Microsoft Office Word</Application>
  <DocSecurity>0</DocSecurity>
  <Lines>55</Lines>
  <Paragraphs>15</Paragraphs>
  <ScaleCrop>false</ScaleCrop>
  <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Nedell</dc:creator>
  <cp:keywords/>
  <dc:description/>
  <cp:lastModifiedBy>Judith Nedell</cp:lastModifiedBy>
  <cp:revision>1</cp:revision>
  <dcterms:created xsi:type="dcterms:W3CDTF">2019-11-15T19:07:00Z</dcterms:created>
  <dcterms:modified xsi:type="dcterms:W3CDTF">2019-11-15T19:08:00Z</dcterms:modified>
</cp:coreProperties>
</file>