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31D18" w14:textId="77777777" w:rsidR="0044257A" w:rsidRPr="0044257A" w:rsidRDefault="0044257A" w:rsidP="0044257A">
      <w:pPr>
        <w:jc w:val="center"/>
        <w:rPr>
          <w:rFonts w:ascii="Times New Roman" w:hAnsi="Times New Roman" w:cs="Times New Roman"/>
        </w:rPr>
      </w:pPr>
      <w:bookmarkStart w:id="0" w:name="_GoBack"/>
      <w:bookmarkEnd w:id="0"/>
      <w:r w:rsidRPr="0044257A">
        <w:rPr>
          <w:rFonts w:ascii="Times New Roman" w:hAnsi="Times New Roman" w:cs="Times New Roman"/>
          <w:b/>
          <w:bCs/>
          <w:color w:val="000000"/>
        </w:rPr>
        <w:t xml:space="preserve">POLICY GOVERNANCE COMMITTEE </w:t>
      </w:r>
    </w:p>
    <w:p w14:paraId="6110254B" w14:textId="77777777" w:rsidR="0044257A" w:rsidRPr="0044257A" w:rsidRDefault="0044257A" w:rsidP="0044257A">
      <w:pPr>
        <w:jc w:val="center"/>
        <w:rPr>
          <w:rFonts w:ascii="Times New Roman" w:hAnsi="Times New Roman" w:cs="Times New Roman"/>
        </w:rPr>
      </w:pPr>
      <w:r w:rsidRPr="0044257A">
        <w:rPr>
          <w:rFonts w:ascii="Times New Roman" w:hAnsi="Times New Roman" w:cs="Times New Roman"/>
          <w:b/>
          <w:bCs/>
          <w:color w:val="000000"/>
        </w:rPr>
        <w:t>MINUTES</w:t>
      </w:r>
    </w:p>
    <w:p w14:paraId="43738696" w14:textId="77777777" w:rsidR="0044257A" w:rsidRPr="0044257A" w:rsidRDefault="0044257A" w:rsidP="0044257A">
      <w:pPr>
        <w:rPr>
          <w:rFonts w:ascii="Times New Roman" w:eastAsia="Times New Roman" w:hAnsi="Times New Roman" w:cs="Times New Roman"/>
        </w:rPr>
      </w:pPr>
    </w:p>
    <w:p w14:paraId="41FF0840" w14:textId="1D4104FA"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 xml:space="preserve">Date: </w:t>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00F36397">
        <w:rPr>
          <w:rFonts w:ascii="Times New Roman" w:hAnsi="Times New Roman" w:cs="Times New Roman"/>
          <w:color w:val="000000"/>
        </w:rPr>
        <w:t>December 7, 2016</w:t>
      </w:r>
    </w:p>
    <w:p w14:paraId="6FEC5E55" w14:textId="77777777" w:rsidR="0044257A" w:rsidRPr="0044257A" w:rsidRDefault="0044257A" w:rsidP="0044257A">
      <w:pPr>
        <w:rPr>
          <w:rFonts w:ascii="Times New Roman" w:eastAsia="Times New Roman" w:hAnsi="Times New Roman" w:cs="Times New Roman"/>
        </w:rPr>
      </w:pPr>
    </w:p>
    <w:p w14:paraId="59EBCFF9" w14:textId="5458F9FA"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Place:  </w:t>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r>
      <w:r w:rsidR="00A44081">
        <w:rPr>
          <w:rFonts w:ascii="Times New Roman" w:hAnsi="Times New Roman" w:cs="Times New Roman"/>
          <w:color w:val="000000"/>
        </w:rPr>
        <w:t>Board</w:t>
      </w:r>
      <w:r>
        <w:rPr>
          <w:rFonts w:ascii="Times New Roman" w:hAnsi="Times New Roman" w:cs="Times New Roman"/>
          <w:color w:val="000000"/>
        </w:rPr>
        <w:t xml:space="preserve"> Room</w:t>
      </w:r>
      <w:r w:rsidRPr="0044257A">
        <w:rPr>
          <w:rFonts w:ascii="Times New Roman" w:hAnsi="Times New Roman" w:cs="Times New Roman"/>
          <w:color w:val="000000"/>
        </w:rPr>
        <w:t xml:space="preserve">, Havemeyer </w:t>
      </w:r>
    </w:p>
    <w:p w14:paraId="46966F47" w14:textId="77777777" w:rsidR="0044257A" w:rsidRPr="0044257A" w:rsidRDefault="0044257A" w:rsidP="0044257A">
      <w:pPr>
        <w:rPr>
          <w:rFonts w:ascii="Times New Roman" w:eastAsia="Times New Roman" w:hAnsi="Times New Roman" w:cs="Times New Roman"/>
        </w:rPr>
      </w:pPr>
    </w:p>
    <w:p w14:paraId="1437DF3F" w14:textId="77777777"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Present:</w:t>
      </w:r>
      <w:r w:rsidRPr="0044257A">
        <w:rPr>
          <w:rFonts w:ascii="Times New Roman" w:hAnsi="Times New Roman" w:cs="Times New Roman"/>
          <w:color w:val="000000"/>
        </w:rPr>
        <w:tab/>
      </w:r>
    </w:p>
    <w:p w14:paraId="3E7C2F4E" w14:textId="4B8CA073"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ab/>
        <w:t>Members:</w:t>
      </w:r>
      <w:r w:rsidRPr="0044257A">
        <w:rPr>
          <w:rFonts w:ascii="Times New Roman" w:hAnsi="Times New Roman" w:cs="Times New Roman"/>
          <w:color w:val="000000"/>
        </w:rPr>
        <w:tab/>
      </w:r>
      <w:r w:rsidRPr="0044257A">
        <w:rPr>
          <w:rFonts w:ascii="Times New Roman" w:hAnsi="Times New Roman" w:cs="Times New Roman"/>
          <w:color w:val="000000"/>
        </w:rPr>
        <w:tab/>
        <w:t>Ms. Barbara O’Neill, Chairman</w:t>
      </w:r>
    </w:p>
    <w:p w14:paraId="3A032AFE" w14:textId="41298478" w:rsidR="00B22A75" w:rsidRDefault="00B22A75" w:rsidP="00B22A75">
      <w:pPr>
        <w:ind w:left="2160" w:firstLine="720"/>
        <w:rPr>
          <w:rFonts w:ascii="Times New Roman" w:hAnsi="Times New Roman" w:cs="Times New Roman"/>
          <w:color w:val="000000"/>
        </w:rPr>
      </w:pPr>
      <w:r w:rsidRPr="0044257A">
        <w:rPr>
          <w:rFonts w:ascii="Times New Roman" w:hAnsi="Times New Roman" w:cs="Times New Roman"/>
          <w:color w:val="000000"/>
        </w:rPr>
        <w:t>Ms. Debbie Appelbaum</w:t>
      </w:r>
    </w:p>
    <w:p w14:paraId="66E9F64D" w14:textId="58BCE2F7" w:rsidR="0044257A" w:rsidRPr="0044257A" w:rsidRDefault="0044257A" w:rsidP="00B22A75">
      <w:pPr>
        <w:ind w:left="2160" w:firstLine="720"/>
        <w:rPr>
          <w:rFonts w:ascii="Times New Roman" w:hAnsi="Times New Roman" w:cs="Times New Roman"/>
        </w:rPr>
      </w:pPr>
      <w:r>
        <w:rPr>
          <w:rFonts w:ascii="Times New Roman" w:hAnsi="Times New Roman" w:cs="Times New Roman"/>
          <w:color w:val="000000"/>
        </w:rPr>
        <w:t>Dr</w:t>
      </w:r>
      <w:r w:rsidRPr="0044257A">
        <w:rPr>
          <w:rFonts w:ascii="Times New Roman" w:hAnsi="Times New Roman" w:cs="Times New Roman"/>
          <w:color w:val="000000"/>
        </w:rPr>
        <w:t>.</w:t>
      </w:r>
      <w:r>
        <w:rPr>
          <w:rFonts w:ascii="Times New Roman" w:hAnsi="Times New Roman" w:cs="Times New Roman"/>
          <w:color w:val="000000"/>
        </w:rPr>
        <w:t xml:space="preserve">  Gaetane Francis</w:t>
      </w:r>
      <w:r w:rsidRPr="0044257A">
        <w:rPr>
          <w:rFonts w:ascii="Times New Roman" w:hAnsi="Times New Roman" w:cs="Times New Roman"/>
          <w:color w:val="000000"/>
        </w:rPr>
        <w:t xml:space="preserve"> </w:t>
      </w:r>
    </w:p>
    <w:p w14:paraId="615BFF23" w14:textId="77777777" w:rsidR="00010273" w:rsidRPr="0044257A" w:rsidRDefault="00010273" w:rsidP="00010273">
      <w:pPr>
        <w:ind w:left="2160" w:firstLine="720"/>
        <w:rPr>
          <w:rFonts w:ascii="Times New Roman" w:eastAsia="Times New Roman" w:hAnsi="Times New Roman" w:cs="Times New Roman"/>
        </w:rPr>
      </w:pPr>
    </w:p>
    <w:p w14:paraId="284009BD" w14:textId="3E867F77" w:rsidR="0044257A" w:rsidRPr="0044257A" w:rsidRDefault="0044257A" w:rsidP="0044257A">
      <w:pPr>
        <w:rPr>
          <w:rFonts w:ascii="Times New Roman" w:hAnsi="Times New Roman" w:cs="Times New Roman"/>
        </w:rPr>
      </w:pPr>
      <w:r w:rsidRPr="0044257A">
        <w:rPr>
          <w:rFonts w:ascii="Times New Roman" w:hAnsi="Times New Roman" w:cs="Times New Roman"/>
          <w:color w:val="000000"/>
        </w:rPr>
        <w:tab/>
        <w:t>Other:</w:t>
      </w:r>
      <w:r w:rsidRPr="0044257A">
        <w:rPr>
          <w:rFonts w:ascii="Times New Roman" w:hAnsi="Times New Roman" w:cs="Times New Roman"/>
          <w:color w:val="000000"/>
        </w:rPr>
        <w:tab/>
      </w:r>
      <w:r w:rsidRPr="0044257A">
        <w:rPr>
          <w:rFonts w:ascii="Times New Roman" w:hAnsi="Times New Roman" w:cs="Times New Roman"/>
          <w:color w:val="000000"/>
        </w:rPr>
        <w:tab/>
      </w:r>
      <w:r w:rsidRPr="0044257A">
        <w:rPr>
          <w:rFonts w:ascii="Times New Roman" w:hAnsi="Times New Roman" w:cs="Times New Roman"/>
          <w:color w:val="000000"/>
        </w:rPr>
        <w:tab/>
        <w:t xml:space="preserve">Dr. </w:t>
      </w:r>
      <w:r w:rsidR="00010273">
        <w:rPr>
          <w:rFonts w:ascii="Times New Roman" w:hAnsi="Times New Roman" w:cs="Times New Roman"/>
          <w:color w:val="000000"/>
        </w:rPr>
        <w:t>Salvatore Corda</w:t>
      </w:r>
      <w:r w:rsidRPr="0044257A">
        <w:rPr>
          <w:rFonts w:ascii="Times New Roman" w:hAnsi="Times New Roman" w:cs="Times New Roman"/>
          <w:color w:val="000000"/>
        </w:rPr>
        <w:tab/>
      </w:r>
    </w:p>
    <w:p w14:paraId="3BC26630" w14:textId="1B6339D1" w:rsidR="0044257A" w:rsidRDefault="0044257A" w:rsidP="0044257A">
      <w:pPr>
        <w:ind w:left="2880"/>
        <w:rPr>
          <w:rFonts w:ascii="Times New Roman" w:hAnsi="Times New Roman" w:cs="Times New Roman"/>
          <w:color w:val="000000"/>
        </w:rPr>
      </w:pPr>
      <w:r w:rsidRPr="0044257A">
        <w:rPr>
          <w:rFonts w:ascii="Times New Roman" w:hAnsi="Times New Roman" w:cs="Times New Roman"/>
          <w:color w:val="000000"/>
        </w:rPr>
        <w:t>Ms. Laura Erickson</w:t>
      </w:r>
    </w:p>
    <w:p w14:paraId="74C3594C" w14:textId="7385BAA8" w:rsidR="00257DE6" w:rsidRDefault="00257DE6">
      <w:r>
        <w:tab/>
      </w:r>
      <w:r w:rsidR="009C2A2C">
        <w:tab/>
      </w:r>
      <w:r w:rsidR="009C2A2C">
        <w:tab/>
      </w:r>
      <w:r w:rsidR="009C2A2C">
        <w:tab/>
      </w:r>
      <w:r w:rsidR="00F36397">
        <w:t>Mr. Peter Sherr</w:t>
      </w:r>
      <w:r>
        <w:tab/>
      </w:r>
      <w:r>
        <w:tab/>
      </w:r>
      <w:r w:rsidR="009C2A2C">
        <w:rPr>
          <w:rFonts w:ascii="Times New Roman" w:hAnsi="Times New Roman" w:cs="Times New Roman"/>
          <w:color w:val="000000"/>
        </w:rPr>
        <w:t xml:space="preserve"> </w:t>
      </w:r>
    </w:p>
    <w:p w14:paraId="5CFE2A42" w14:textId="77777777" w:rsidR="00257DE6" w:rsidRDefault="00257DE6"/>
    <w:p w14:paraId="73A48BF9" w14:textId="6BCEC022" w:rsidR="00BD2135" w:rsidRDefault="00F36397">
      <w:r>
        <w:t>The meeting convened at 1:32</w:t>
      </w:r>
      <w:r w:rsidR="0044257A">
        <w:t xml:space="preserve"> pm.</w:t>
      </w:r>
    </w:p>
    <w:p w14:paraId="367054EF" w14:textId="77777777" w:rsidR="0044257A" w:rsidRDefault="0044257A">
      <w:pPr>
        <w:rPr>
          <w:b/>
        </w:rPr>
      </w:pPr>
    </w:p>
    <w:p w14:paraId="43BB017B" w14:textId="20F337D9" w:rsidR="00BF78C3" w:rsidRPr="00BF78C3" w:rsidRDefault="00BF78C3" w:rsidP="00BF78C3">
      <w:pPr>
        <w:pStyle w:val="ListParagraph"/>
        <w:numPr>
          <w:ilvl w:val="0"/>
          <w:numId w:val="12"/>
        </w:numPr>
        <w:rPr>
          <w:b/>
          <w:u w:val="single"/>
        </w:rPr>
      </w:pPr>
      <w:r w:rsidRPr="00BF78C3">
        <w:rPr>
          <w:b/>
          <w:u w:val="single"/>
        </w:rPr>
        <w:t>Approval of the Agenda:</w:t>
      </w:r>
    </w:p>
    <w:p w14:paraId="146D8D7C" w14:textId="77777777" w:rsidR="009F49E9" w:rsidRDefault="009F49E9" w:rsidP="009F49E9">
      <w:pPr>
        <w:ind w:left="720"/>
      </w:pPr>
    </w:p>
    <w:p w14:paraId="1B6E56D1" w14:textId="67AB4FF5" w:rsidR="00257DE6" w:rsidRDefault="00BF78C3" w:rsidP="00257DE6">
      <w:pPr>
        <w:ind w:left="2160" w:hanging="1440"/>
      </w:pPr>
      <w:r>
        <w:t>MOTION:</w:t>
      </w:r>
      <w:r>
        <w:tab/>
      </w:r>
      <w:r w:rsidR="00F36397">
        <w:t xml:space="preserve">Ms. O’Neill moved to revise the </w:t>
      </w:r>
      <w:r w:rsidR="00257DE6">
        <w:t>agenda</w:t>
      </w:r>
      <w:r w:rsidR="009F49E9">
        <w:t>.</w:t>
      </w:r>
    </w:p>
    <w:p w14:paraId="10F67DFC" w14:textId="28B5B7E2" w:rsidR="00BF78C3" w:rsidRDefault="00B91068" w:rsidP="00257DE6">
      <w:pPr>
        <w:ind w:left="2160"/>
      </w:pPr>
      <w:r>
        <w:t xml:space="preserve"> </w:t>
      </w:r>
      <w:r w:rsidR="00BF78C3">
        <w:t xml:space="preserve">The motion was seconded </w:t>
      </w:r>
      <w:r w:rsidR="009F49E9">
        <w:t xml:space="preserve">by </w:t>
      </w:r>
      <w:r w:rsidR="00F36397">
        <w:t>Dr. Francis</w:t>
      </w:r>
      <w:r w:rsidR="00BF78C3">
        <w:t>.</w:t>
      </w:r>
    </w:p>
    <w:p w14:paraId="08F236F3" w14:textId="77777777" w:rsidR="00BF78C3" w:rsidRDefault="00BF78C3" w:rsidP="00BF78C3">
      <w:pPr>
        <w:ind w:firstLine="720"/>
      </w:pPr>
    </w:p>
    <w:p w14:paraId="69B57D22" w14:textId="4944D5EB" w:rsidR="00BF78C3" w:rsidRDefault="009F49E9" w:rsidP="00BF78C3">
      <w:pPr>
        <w:ind w:firstLine="720"/>
      </w:pPr>
      <w:r>
        <w:t>VOTE:</w:t>
      </w:r>
      <w:r>
        <w:tab/>
      </w:r>
      <w:r>
        <w:tab/>
      </w:r>
      <w:r w:rsidR="00006DC1">
        <w:t>3</w:t>
      </w:r>
      <w:r w:rsidR="00257DE6">
        <w:t xml:space="preserve"> </w:t>
      </w:r>
      <w:r w:rsidR="00BF78C3">
        <w:t>for, none opposed</w:t>
      </w:r>
      <w:r w:rsidR="00BF78C3">
        <w:tab/>
      </w:r>
      <w:r w:rsidR="00BF78C3">
        <w:tab/>
      </w:r>
      <w:r w:rsidR="00BF78C3">
        <w:tab/>
      </w:r>
      <w:r w:rsidR="00B91068">
        <w:tab/>
      </w:r>
      <w:r w:rsidR="00B91068">
        <w:tab/>
      </w:r>
      <w:r w:rsidR="00BF78C3">
        <w:t>MOTION PASSED</w:t>
      </w:r>
    </w:p>
    <w:p w14:paraId="44F009FD" w14:textId="70CF6EFC" w:rsidR="00BF78C3" w:rsidRDefault="009F49E9" w:rsidP="00BF78C3">
      <w:pPr>
        <w:ind w:firstLine="720"/>
      </w:pPr>
      <w:r>
        <w:tab/>
      </w:r>
      <w:r>
        <w:tab/>
      </w:r>
    </w:p>
    <w:p w14:paraId="4CE1F811" w14:textId="77777777" w:rsidR="009F49E9" w:rsidRDefault="009F49E9" w:rsidP="00BF78C3">
      <w:pPr>
        <w:ind w:firstLine="720"/>
      </w:pPr>
    </w:p>
    <w:p w14:paraId="0E74A5E4" w14:textId="77777777" w:rsidR="00F36397" w:rsidRDefault="00F36397" w:rsidP="00F36397">
      <w:pPr>
        <w:ind w:left="2160" w:hanging="1440"/>
      </w:pPr>
      <w:r>
        <w:t>MOTION:</w:t>
      </w:r>
      <w:r>
        <w:tab/>
        <w:t>Ms. O’Neill moved to approve the revised</w:t>
      </w:r>
    </w:p>
    <w:p w14:paraId="3B49BF87" w14:textId="77777777" w:rsidR="00F36397" w:rsidRDefault="00F36397" w:rsidP="00F36397">
      <w:pPr>
        <w:ind w:left="2160"/>
      </w:pPr>
      <w:r>
        <w:t xml:space="preserve">agenda. The motion was seconded </w:t>
      </w:r>
    </w:p>
    <w:p w14:paraId="795B7D5B" w14:textId="17456D9F" w:rsidR="00F36397" w:rsidRDefault="00F36397" w:rsidP="00F36397">
      <w:pPr>
        <w:ind w:left="2160"/>
      </w:pPr>
      <w:r>
        <w:t>by Dr. Francis.</w:t>
      </w:r>
    </w:p>
    <w:p w14:paraId="45E4FC60" w14:textId="77777777" w:rsidR="00F36397" w:rsidRDefault="00F36397" w:rsidP="00F36397">
      <w:pPr>
        <w:ind w:firstLine="720"/>
      </w:pPr>
    </w:p>
    <w:p w14:paraId="7CB2D380" w14:textId="77777777" w:rsidR="00F36397" w:rsidRDefault="00F36397" w:rsidP="00F36397">
      <w:pPr>
        <w:ind w:firstLine="720"/>
      </w:pPr>
      <w:r>
        <w:t>VOTE:</w:t>
      </w:r>
      <w:r>
        <w:tab/>
      </w:r>
      <w:r>
        <w:tab/>
        <w:t>3 for, none opposed</w:t>
      </w:r>
      <w:r>
        <w:tab/>
      </w:r>
      <w:r>
        <w:tab/>
      </w:r>
      <w:r>
        <w:tab/>
      </w:r>
      <w:r>
        <w:tab/>
      </w:r>
      <w:r>
        <w:tab/>
        <w:t>MOTION PASSED</w:t>
      </w:r>
    </w:p>
    <w:p w14:paraId="32521B20" w14:textId="77777777" w:rsidR="00F36397" w:rsidRDefault="00F36397" w:rsidP="00BF78C3">
      <w:pPr>
        <w:ind w:firstLine="720"/>
      </w:pPr>
    </w:p>
    <w:p w14:paraId="12E77B49" w14:textId="77777777" w:rsidR="00F36397" w:rsidRDefault="00F36397" w:rsidP="00BF78C3">
      <w:pPr>
        <w:ind w:firstLine="720"/>
      </w:pPr>
    </w:p>
    <w:p w14:paraId="42AF0E92" w14:textId="35F88287" w:rsidR="0044257A" w:rsidRDefault="000D4E4E" w:rsidP="00BF78C3">
      <w:pPr>
        <w:pStyle w:val="ListParagraph"/>
        <w:numPr>
          <w:ilvl w:val="0"/>
          <w:numId w:val="12"/>
        </w:numPr>
        <w:rPr>
          <w:b/>
          <w:u w:val="single"/>
        </w:rPr>
      </w:pPr>
      <w:r>
        <w:rPr>
          <w:b/>
          <w:u w:val="single"/>
        </w:rPr>
        <w:t>Action Items</w:t>
      </w:r>
      <w:r w:rsidR="00BF78C3">
        <w:rPr>
          <w:b/>
          <w:u w:val="single"/>
        </w:rPr>
        <w:t>:</w:t>
      </w:r>
    </w:p>
    <w:p w14:paraId="75CC8D48" w14:textId="77777777" w:rsidR="004A3B75" w:rsidRPr="004A3B75" w:rsidRDefault="004A3B75" w:rsidP="004A3B75">
      <w:pPr>
        <w:ind w:left="360"/>
        <w:rPr>
          <w:b/>
          <w:u w:val="single"/>
        </w:rPr>
      </w:pPr>
    </w:p>
    <w:p w14:paraId="2CC004B5" w14:textId="1139E9D7" w:rsidR="004A3B75" w:rsidRDefault="004A3B75" w:rsidP="004A3B75">
      <w:pPr>
        <w:pStyle w:val="ListParagraph"/>
        <w:numPr>
          <w:ilvl w:val="0"/>
          <w:numId w:val="28"/>
        </w:numPr>
        <w:rPr>
          <w:b/>
          <w:u w:val="single"/>
        </w:rPr>
      </w:pPr>
      <w:r>
        <w:rPr>
          <w:b/>
          <w:u w:val="single"/>
        </w:rPr>
        <w:t>Approval of Minutes:</w:t>
      </w:r>
    </w:p>
    <w:p w14:paraId="29B49EB9" w14:textId="77777777" w:rsidR="004A3B75" w:rsidRPr="004A3B75" w:rsidRDefault="004A3B75" w:rsidP="004A3B75">
      <w:pPr>
        <w:pStyle w:val="ListParagraph"/>
        <w:ind w:left="1080"/>
        <w:rPr>
          <w:b/>
          <w:u w:val="single"/>
        </w:rPr>
      </w:pPr>
    </w:p>
    <w:p w14:paraId="07B17BCD" w14:textId="0B981B0D" w:rsidR="009F49E9" w:rsidRDefault="009F49E9" w:rsidP="00BF78C3">
      <w:pPr>
        <w:pStyle w:val="ListParagraph"/>
      </w:pPr>
      <w:r>
        <w:t>MOTION:</w:t>
      </w:r>
      <w:r>
        <w:tab/>
      </w:r>
      <w:r w:rsidR="00F36397">
        <w:t xml:space="preserve">Ms. O’Neill </w:t>
      </w:r>
      <w:r>
        <w:t xml:space="preserve">moved to approve the </w:t>
      </w:r>
    </w:p>
    <w:p w14:paraId="7FF6009F" w14:textId="2A3E367B" w:rsidR="00257DE6" w:rsidRDefault="00137F12" w:rsidP="00257DE6">
      <w:pPr>
        <w:pStyle w:val="ListParagraph"/>
        <w:ind w:left="1440" w:firstLine="720"/>
      </w:pPr>
      <w:r>
        <w:t>m</w:t>
      </w:r>
      <w:r w:rsidR="009F49E9">
        <w:t xml:space="preserve">inutes from the </w:t>
      </w:r>
      <w:r w:rsidR="00F36397">
        <w:t>11</w:t>
      </w:r>
      <w:r w:rsidR="00A66ACE">
        <w:t>/16/</w:t>
      </w:r>
      <w:r w:rsidR="00027D9F">
        <w:t>16</w:t>
      </w:r>
    </w:p>
    <w:p w14:paraId="0AABED2D" w14:textId="15952B56" w:rsidR="009F49E9" w:rsidRDefault="009F49E9" w:rsidP="009F49E9">
      <w:pPr>
        <w:pStyle w:val="ListParagraph"/>
        <w:ind w:left="1440" w:firstLine="720"/>
      </w:pPr>
      <w:r>
        <w:t>P</w:t>
      </w:r>
      <w:r w:rsidR="00257DE6">
        <w:t>GC meeting</w:t>
      </w:r>
      <w:r>
        <w:t>. The motion</w:t>
      </w:r>
    </w:p>
    <w:p w14:paraId="025B7B51" w14:textId="3B1AD14E" w:rsidR="009F49E9" w:rsidRDefault="009F49E9" w:rsidP="009F49E9">
      <w:pPr>
        <w:pStyle w:val="ListParagraph"/>
        <w:ind w:left="1440" w:firstLine="720"/>
      </w:pPr>
      <w:r>
        <w:t xml:space="preserve">was seconded by </w:t>
      </w:r>
      <w:r w:rsidR="00F36397">
        <w:t>Dr. Francis</w:t>
      </w:r>
      <w:r>
        <w:t>.</w:t>
      </w:r>
    </w:p>
    <w:p w14:paraId="444600C0" w14:textId="77777777" w:rsidR="009F49E9" w:rsidRDefault="009F49E9" w:rsidP="00BF78C3">
      <w:pPr>
        <w:pStyle w:val="ListParagraph"/>
      </w:pPr>
    </w:p>
    <w:p w14:paraId="716D4308" w14:textId="77777777" w:rsidR="009F49E9" w:rsidRDefault="009F49E9" w:rsidP="00BF78C3">
      <w:pPr>
        <w:pStyle w:val="ListParagraph"/>
      </w:pPr>
    </w:p>
    <w:p w14:paraId="1DFF3A52" w14:textId="4E7D4E0C" w:rsidR="009F49E9" w:rsidRDefault="00006DC1" w:rsidP="009F49E9">
      <w:pPr>
        <w:pStyle w:val="ListParagraph"/>
      </w:pPr>
      <w:r>
        <w:t>VOTE:</w:t>
      </w:r>
      <w:r>
        <w:tab/>
      </w:r>
      <w:r>
        <w:tab/>
        <w:t>3</w:t>
      </w:r>
      <w:r w:rsidR="009F49E9">
        <w:t xml:space="preserve"> for, none opposed</w:t>
      </w:r>
      <w:r w:rsidR="009F49E9">
        <w:tab/>
      </w:r>
      <w:r w:rsidR="009F49E9">
        <w:tab/>
      </w:r>
      <w:r w:rsidR="009F49E9">
        <w:tab/>
      </w:r>
      <w:r w:rsidR="009F49E9">
        <w:tab/>
      </w:r>
      <w:r w:rsidR="009F49E9">
        <w:tab/>
        <w:t>MOTION PASSED</w:t>
      </w:r>
    </w:p>
    <w:p w14:paraId="33D92017" w14:textId="38280DCF" w:rsidR="009F49E9" w:rsidRPr="00BF78C3" w:rsidRDefault="009F49E9" w:rsidP="009F49E9">
      <w:pPr>
        <w:pStyle w:val="ListParagraph"/>
      </w:pPr>
      <w:r>
        <w:tab/>
      </w:r>
      <w:r>
        <w:tab/>
      </w:r>
    </w:p>
    <w:p w14:paraId="26E2CE4F" w14:textId="77777777" w:rsidR="0044257A" w:rsidRDefault="0044257A" w:rsidP="0044257A">
      <w:pPr>
        <w:pStyle w:val="ListParagraph"/>
        <w:rPr>
          <w:b/>
          <w:u w:val="single"/>
        </w:rPr>
      </w:pPr>
    </w:p>
    <w:p w14:paraId="1E3310A5" w14:textId="77777777" w:rsidR="00010273" w:rsidRDefault="00010273" w:rsidP="00645DFF"/>
    <w:p w14:paraId="0EDC6D23" w14:textId="77777777" w:rsidR="00F36397" w:rsidRDefault="00F36397" w:rsidP="00BF78C3">
      <w:pPr>
        <w:pStyle w:val="ListParagraph"/>
        <w:numPr>
          <w:ilvl w:val="0"/>
          <w:numId w:val="12"/>
        </w:numPr>
        <w:rPr>
          <w:b/>
          <w:u w:val="single"/>
        </w:rPr>
      </w:pPr>
      <w:r>
        <w:rPr>
          <w:b/>
          <w:u w:val="single"/>
        </w:rPr>
        <w:t>Discussion Items:</w:t>
      </w:r>
    </w:p>
    <w:p w14:paraId="57A1EADB" w14:textId="77777777" w:rsidR="00F36397" w:rsidRDefault="00F36397" w:rsidP="00F36397">
      <w:pPr>
        <w:pStyle w:val="ListParagraph"/>
        <w:rPr>
          <w:b/>
          <w:u w:val="single"/>
        </w:rPr>
      </w:pPr>
    </w:p>
    <w:p w14:paraId="79BBBC4E" w14:textId="0B14406D" w:rsidR="00F36397" w:rsidRDefault="00F36397" w:rsidP="00F36397">
      <w:pPr>
        <w:pStyle w:val="ListParagraph"/>
        <w:numPr>
          <w:ilvl w:val="0"/>
          <w:numId w:val="29"/>
        </w:numPr>
        <w:rPr>
          <w:b/>
          <w:u w:val="single"/>
        </w:rPr>
      </w:pPr>
      <w:r>
        <w:rPr>
          <w:b/>
          <w:u w:val="single"/>
        </w:rPr>
        <w:t>E-020 Grants:</w:t>
      </w:r>
    </w:p>
    <w:p w14:paraId="22F844E1" w14:textId="77777777" w:rsidR="00F36397" w:rsidRDefault="00F36397" w:rsidP="00F36397">
      <w:pPr>
        <w:ind w:left="720"/>
        <w:rPr>
          <w:b/>
          <w:u w:val="single"/>
        </w:rPr>
      </w:pPr>
    </w:p>
    <w:p w14:paraId="7FC69273" w14:textId="5A494B22" w:rsidR="00F36397" w:rsidRDefault="00F36397" w:rsidP="00F36397">
      <w:pPr>
        <w:ind w:left="1080"/>
      </w:pPr>
      <w:r w:rsidRPr="00F36397">
        <w:t>PGC reviewed the revised Gifts and Grants procedure prepared by Dr. Carabillo</w:t>
      </w:r>
      <w:r>
        <w:t xml:space="preserve"> with Dr. Corda</w:t>
      </w:r>
      <w:r w:rsidRPr="00F36397">
        <w:t xml:space="preserve">. </w:t>
      </w:r>
      <w:r>
        <w:t xml:space="preserve"> Through discussion it was agreed that the procedures should retain a simplified format listing the criteria to meet for a conforming grant request. Those who were present reviewed each of the criteria listed and revised them, if necessary, to that end. </w:t>
      </w:r>
    </w:p>
    <w:p w14:paraId="678EC549" w14:textId="77777777" w:rsidR="00F36397" w:rsidRDefault="00F36397" w:rsidP="00F36397">
      <w:pPr>
        <w:ind w:left="1080"/>
      </w:pPr>
    </w:p>
    <w:p w14:paraId="6B33811F" w14:textId="79F8115E" w:rsidR="00F36397" w:rsidRDefault="00F36397" w:rsidP="00F36397">
      <w:pPr>
        <w:ind w:left="1080"/>
      </w:pPr>
      <w:r>
        <w:t>It was noted that the procedure language should also reflect that grants which might be non-conforming will be referred by the Deputy Superintendent to the Board’s Grants committee. It would note that this committee could agree to move the grant forward or refer the grant request to the full board for further discussion and review.</w:t>
      </w:r>
    </w:p>
    <w:p w14:paraId="0367826B" w14:textId="77777777" w:rsidR="00F36397" w:rsidRDefault="00F36397" w:rsidP="00F36397">
      <w:pPr>
        <w:ind w:left="1080"/>
      </w:pPr>
    </w:p>
    <w:p w14:paraId="4BA37DAC" w14:textId="3CBF3FAE" w:rsidR="00F36397" w:rsidRDefault="00F36397" w:rsidP="00F36397">
      <w:pPr>
        <w:ind w:left="1080"/>
      </w:pPr>
      <w:r>
        <w:t>There was a brief discussion about the PTA possibly acting as a grant organization. As funding needs in the district shift, the potential for PTAs to offer grant funds vs strictly gift funds was broached. No conclusions were reached. It was agreed the topic required a broader discussion before making any determinations.</w:t>
      </w:r>
    </w:p>
    <w:p w14:paraId="669DBE1A" w14:textId="77777777" w:rsidR="00F36397" w:rsidRDefault="00F36397" w:rsidP="00F36397">
      <w:pPr>
        <w:ind w:left="1080"/>
      </w:pPr>
    </w:p>
    <w:p w14:paraId="4C92D133" w14:textId="6CEB1CCE" w:rsidR="00F36397" w:rsidRDefault="00F36397" w:rsidP="00F36397">
      <w:pPr>
        <w:ind w:left="1080"/>
      </w:pPr>
      <w:r>
        <w:t>Next Step: Revise the Gift/grant procedure to reflect the changes made. The new document will be circulated among the Board prior to the 12/15/16 meeting.</w:t>
      </w:r>
    </w:p>
    <w:p w14:paraId="37705EA1" w14:textId="77777777" w:rsidR="00F36397" w:rsidRPr="00F36397" w:rsidRDefault="00F36397" w:rsidP="00F36397">
      <w:pPr>
        <w:ind w:left="1080"/>
      </w:pPr>
    </w:p>
    <w:p w14:paraId="5A47AF13" w14:textId="1BD54691" w:rsidR="00F36397" w:rsidRDefault="00F36397" w:rsidP="00F36397">
      <w:pPr>
        <w:pStyle w:val="ListParagraph"/>
        <w:numPr>
          <w:ilvl w:val="0"/>
          <w:numId w:val="29"/>
        </w:numPr>
        <w:rPr>
          <w:b/>
          <w:u w:val="single"/>
        </w:rPr>
      </w:pPr>
      <w:r>
        <w:rPr>
          <w:b/>
          <w:u w:val="single"/>
        </w:rPr>
        <w:t>PA 16-189 Student Data Privacy (E-005):</w:t>
      </w:r>
    </w:p>
    <w:p w14:paraId="6000E6B7" w14:textId="77777777" w:rsidR="00F36397" w:rsidRDefault="00F36397" w:rsidP="00F36397">
      <w:pPr>
        <w:pStyle w:val="ListParagraph"/>
        <w:ind w:left="1080"/>
        <w:rPr>
          <w:b/>
          <w:u w:val="single"/>
        </w:rPr>
      </w:pPr>
    </w:p>
    <w:p w14:paraId="1D9FE39B" w14:textId="6CCF7F9A" w:rsidR="00F36397" w:rsidRDefault="00F36397" w:rsidP="00F36397">
      <w:pPr>
        <w:pStyle w:val="ListParagraph"/>
        <w:ind w:left="1080"/>
      </w:pPr>
      <w:r w:rsidRPr="00F36397">
        <w:t xml:space="preserve">Ms. O’Neill shared </w:t>
      </w:r>
      <w:r>
        <w:t>a</w:t>
      </w:r>
      <w:r w:rsidRPr="00F36397">
        <w:t xml:space="preserve"> red lined version of the policy</w:t>
      </w:r>
      <w:r>
        <w:t xml:space="preserve"> E-005 Confidentiality of Student Records. There was a discussion of the proposed revisions.</w:t>
      </w:r>
    </w:p>
    <w:p w14:paraId="382E8C77" w14:textId="77777777" w:rsidR="00F36397" w:rsidRDefault="00F36397" w:rsidP="00F36397">
      <w:pPr>
        <w:pStyle w:val="ListParagraph"/>
        <w:ind w:left="1080"/>
      </w:pPr>
    </w:p>
    <w:p w14:paraId="6F5F36FF" w14:textId="2F5FB894" w:rsidR="00F36397" w:rsidRDefault="00F36397" w:rsidP="00F36397">
      <w:pPr>
        <w:pStyle w:val="ListParagraph"/>
        <w:ind w:left="1080"/>
      </w:pPr>
      <w:r>
        <w:t>It was agreed that the following statement would be added to the policy to replace the wording regarding third parties:</w:t>
      </w:r>
    </w:p>
    <w:p w14:paraId="32CDBED0" w14:textId="77777777" w:rsidR="00F36397" w:rsidRDefault="00F36397" w:rsidP="00F36397">
      <w:pPr>
        <w:pStyle w:val="ListParagraph"/>
        <w:ind w:left="1080"/>
      </w:pPr>
    </w:p>
    <w:p w14:paraId="0A21A8B4" w14:textId="2F3346D1" w:rsidR="00F36397" w:rsidRPr="00F36397" w:rsidRDefault="00F36397" w:rsidP="00F36397">
      <w:pPr>
        <w:pStyle w:val="ListParagraph"/>
        <w:ind w:left="1080"/>
        <w:rPr>
          <w:i/>
        </w:rPr>
      </w:pPr>
      <w:r w:rsidRPr="00F36397">
        <w:rPr>
          <w:i/>
        </w:rPr>
        <w:t>“The Board shall ensure that all 3</w:t>
      </w:r>
      <w:r w:rsidRPr="00F36397">
        <w:rPr>
          <w:i/>
          <w:vertAlign w:val="superscript"/>
        </w:rPr>
        <w:t>rd</w:t>
      </w:r>
      <w:r w:rsidRPr="00F36397">
        <w:rPr>
          <w:i/>
        </w:rPr>
        <w:t xml:space="preserve"> parties that have access to student records and work that has personally identifiable information are in compliance with the Family Educational Rights and Privacy Act (FERPA) and PA 16-189 and all other applicable Federal and State Statutes.”</w:t>
      </w:r>
    </w:p>
    <w:p w14:paraId="5D3080F6" w14:textId="77777777" w:rsidR="00F36397" w:rsidRDefault="00F36397" w:rsidP="00F36397">
      <w:pPr>
        <w:pStyle w:val="ListParagraph"/>
        <w:ind w:left="1080"/>
      </w:pPr>
    </w:p>
    <w:p w14:paraId="28D050AF" w14:textId="373D5CCF" w:rsidR="00F36397" w:rsidRDefault="00F36397" w:rsidP="00F36397">
      <w:pPr>
        <w:pStyle w:val="ListParagraph"/>
        <w:ind w:left="1080"/>
      </w:pPr>
      <w:r>
        <w:t>The policy also would be changed as follows:</w:t>
      </w:r>
    </w:p>
    <w:p w14:paraId="4AC472C5" w14:textId="77777777" w:rsidR="00F36397" w:rsidRDefault="00F36397" w:rsidP="00F36397">
      <w:pPr>
        <w:pStyle w:val="ListParagraph"/>
        <w:ind w:left="1080"/>
      </w:pPr>
    </w:p>
    <w:p w14:paraId="5AB411F4" w14:textId="481E3AD9" w:rsidR="00F36397" w:rsidRDefault="00F36397" w:rsidP="00F36397">
      <w:pPr>
        <w:pStyle w:val="ListParagraph"/>
        <w:ind w:left="1080"/>
      </w:pPr>
      <w:r>
        <w:t>Paragraph 3:</w:t>
      </w:r>
    </w:p>
    <w:p w14:paraId="723BE284" w14:textId="759EE00B" w:rsidR="00F36397" w:rsidRPr="00F36397" w:rsidRDefault="00F36397" w:rsidP="00F36397">
      <w:pPr>
        <w:pStyle w:val="ListParagraph"/>
        <w:ind w:left="1080"/>
        <w:rPr>
          <w:i/>
        </w:rPr>
      </w:pPr>
      <w:r w:rsidRPr="00F36397">
        <w:rPr>
          <w:i/>
        </w:rPr>
        <w:t>All student personally identifiable health information educational records and student work maintained by the district, district staff, or contractor/third party are subject to and protected by the Family Educational Rights and Privacy Act (FERPA) and PA 16-189 and all other applicable Federal and State Statutes.</w:t>
      </w:r>
    </w:p>
    <w:p w14:paraId="54625A21" w14:textId="77777777" w:rsidR="00F36397" w:rsidRPr="00F36397" w:rsidRDefault="00F36397" w:rsidP="00F36397">
      <w:pPr>
        <w:pStyle w:val="ListParagraph"/>
        <w:ind w:left="1080"/>
        <w:rPr>
          <w:i/>
        </w:rPr>
      </w:pPr>
    </w:p>
    <w:p w14:paraId="7923ED52" w14:textId="77777777" w:rsidR="00F36397" w:rsidRPr="00F36397" w:rsidRDefault="00F36397" w:rsidP="00F36397">
      <w:pPr>
        <w:pStyle w:val="ListParagraph"/>
        <w:ind w:left="1080"/>
      </w:pPr>
      <w:r w:rsidRPr="00F36397">
        <w:t>Paragraph 4:</w:t>
      </w:r>
    </w:p>
    <w:p w14:paraId="44E97EE9" w14:textId="72544F82" w:rsidR="00F36397" w:rsidRDefault="00F36397" w:rsidP="00F36397">
      <w:pPr>
        <w:pStyle w:val="ListParagraph"/>
        <w:ind w:left="1080"/>
        <w:rPr>
          <w:i/>
        </w:rPr>
      </w:pPr>
      <w:r w:rsidRPr="00F36397">
        <w:rPr>
          <w:i/>
        </w:rPr>
        <w:t>The Board directs the Superintendent to implement procedures to implement the policy regarding the collection, maintenance, and dissemination of student education records that complies with State and Federal Statutes.”</w:t>
      </w:r>
    </w:p>
    <w:p w14:paraId="263A0B6E" w14:textId="77777777" w:rsidR="00F36397" w:rsidRPr="00F36397" w:rsidRDefault="00F36397" w:rsidP="00F36397">
      <w:pPr>
        <w:rPr>
          <w:b/>
          <w:u w:val="single"/>
        </w:rPr>
      </w:pPr>
    </w:p>
    <w:p w14:paraId="2242A395" w14:textId="65AA6C7C" w:rsidR="00F36397" w:rsidRDefault="00F36397" w:rsidP="00F36397">
      <w:pPr>
        <w:pStyle w:val="ListParagraph"/>
        <w:numPr>
          <w:ilvl w:val="0"/>
          <w:numId w:val="29"/>
        </w:numPr>
        <w:rPr>
          <w:b/>
          <w:u w:val="single"/>
        </w:rPr>
      </w:pPr>
      <w:r>
        <w:rPr>
          <w:b/>
          <w:u w:val="single"/>
        </w:rPr>
        <w:t>PGC Work Plan:</w:t>
      </w:r>
    </w:p>
    <w:p w14:paraId="5610B72C" w14:textId="77777777" w:rsidR="00F36397" w:rsidRDefault="00F36397" w:rsidP="00F36397">
      <w:pPr>
        <w:pStyle w:val="ListParagraph"/>
        <w:ind w:left="1080"/>
        <w:rPr>
          <w:b/>
          <w:u w:val="single"/>
        </w:rPr>
      </w:pPr>
    </w:p>
    <w:p w14:paraId="7045C8F3" w14:textId="77777777" w:rsidR="00F36397" w:rsidRDefault="00F36397" w:rsidP="00F36397">
      <w:pPr>
        <w:pStyle w:val="ListParagraph"/>
        <w:ind w:left="1080"/>
      </w:pPr>
      <w:r>
        <w:t>It was agreed that given the changes needed that E-0005 Confidentiality be removed from the Board’s agenda until further work could be done.</w:t>
      </w:r>
    </w:p>
    <w:p w14:paraId="403B0C43" w14:textId="77777777" w:rsidR="00F36397" w:rsidRDefault="00F36397" w:rsidP="00F36397">
      <w:pPr>
        <w:pStyle w:val="ListParagraph"/>
        <w:ind w:left="1080"/>
      </w:pPr>
    </w:p>
    <w:p w14:paraId="34523517" w14:textId="75FAECCB" w:rsidR="00F36397" w:rsidRDefault="00F36397" w:rsidP="00F36397">
      <w:pPr>
        <w:pStyle w:val="ListParagraph"/>
        <w:ind w:left="1080"/>
      </w:pPr>
      <w:r>
        <w:t>It was agreed that the policy E-040 with its change in language to add homeless students would be placed on the Board’s agenda with one additional change. The word “qualified” would be changed to “eligible”.</w:t>
      </w:r>
    </w:p>
    <w:p w14:paraId="5F7A682A" w14:textId="77777777" w:rsidR="00F36397" w:rsidRDefault="00F36397" w:rsidP="00F36397">
      <w:pPr>
        <w:pStyle w:val="ListParagraph"/>
        <w:ind w:left="1080"/>
      </w:pPr>
    </w:p>
    <w:p w14:paraId="365B2A46" w14:textId="41C565EE" w:rsidR="00F36397" w:rsidRDefault="00F36397" w:rsidP="00F36397">
      <w:pPr>
        <w:pStyle w:val="ListParagraph"/>
        <w:ind w:left="1080"/>
      </w:pPr>
      <w:r>
        <w:t>It was agreed that despite a question about the AVID definition, that item would stay on the Board’s agenda as is for another reading.</w:t>
      </w:r>
    </w:p>
    <w:p w14:paraId="50A05BD6" w14:textId="77777777" w:rsidR="006144E9" w:rsidRDefault="006144E9" w:rsidP="00F36397">
      <w:pPr>
        <w:pStyle w:val="ListParagraph"/>
        <w:ind w:left="1080"/>
      </w:pPr>
    </w:p>
    <w:p w14:paraId="32F006B9" w14:textId="6F6909B0" w:rsidR="006144E9" w:rsidRPr="00F36397" w:rsidRDefault="006144E9" w:rsidP="00F36397">
      <w:pPr>
        <w:pStyle w:val="ListParagraph"/>
        <w:ind w:left="1080"/>
      </w:pPr>
      <w:r>
        <w:t>Future work assignments for PGC committee members was reviewed.</w:t>
      </w:r>
    </w:p>
    <w:p w14:paraId="5224B7C2" w14:textId="77777777" w:rsidR="00F36397" w:rsidRPr="00F36397" w:rsidRDefault="00F36397" w:rsidP="00F36397">
      <w:pPr>
        <w:rPr>
          <w:b/>
          <w:u w:val="single"/>
        </w:rPr>
      </w:pPr>
    </w:p>
    <w:p w14:paraId="4CE42DCF" w14:textId="77777777" w:rsidR="00F36397" w:rsidRDefault="00F36397" w:rsidP="00BF78C3">
      <w:pPr>
        <w:pStyle w:val="ListParagraph"/>
        <w:numPr>
          <w:ilvl w:val="0"/>
          <w:numId w:val="12"/>
        </w:numPr>
        <w:rPr>
          <w:b/>
          <w:u w:val="single"/>
        </w:rPr>
      </w:pPr>
      <w:r>
        <w:rPr>
          <w:b/>
          <w:u w:val="single"/>
        </w:rPr>
        <w:t>Action Items:</w:t>
      </w:r>
    </w:p>
    <w:p w14:paraId="624DE243" w14:textId="77777777" w:rsidR="00F36397" w:rsidRDefault="00F36397" w:rsidP="00F36397">
      <w:pPr>
        <w:pStyle w:val="ListParagraph"/>
        <w:rPr>
          <w:b/>
          <w:u w:val="single"/>
        </w:rPr>
      </w:pPr>
    </w:p>
    <w:p w14:paraId="60EE19D3" w14:textId="72F2F41B" w:rsidR="00F36397" w:rsidRDefault="00F36397" w:rsidP="00F36397">
      <w:pPr>
        <w:pStyle w:val="ListParagraph"/>
        <w:numPr>
          <w:ilvl w:val="0"/>
          <w:numId w:val="30"/>
        </w:numPr>
        <w:rPr>
          <w:b/>
          <w:u w:val="single"/>
        </w:rPr>
      </w:pPr>
      <w:r>
        <w:rPr>
          <w:b/>
          <w:u w:val="single"/>
        </w:rPr>
        <w:t>E-001.14 Home Schooling –</w:t>
      </w:r>
    </w:p>
    <w:p w14:paraId="6D8BB39B" w14:textId="77777777" w:rsidR="00F36397" w:rsidRDefault="00F36397" w:rsidP="00F36397">
      <w:pPr>
        <w:pStyle w:val="ListParagraph"/>
        <w:ind w:left="1080"/>
        <w:rPr>
          <w:b/>
          <w:u w:val="single"/>
        </w:rPr>
      </w:pPr>
    </w:p>
    <w:p w14:paraId="23762EA2" w14:textId="02654201" w:rsidR="00F36397" w:rsidRDefault="00F36397" w:rsidP="00F36397">
      <w:pPr>
        <w:pStyle w:val="ListParagraph"/>
        <w:ind w:left="1080"/>
      </w:pPr>
      <w:r w:rsidRPr="00F36397">
        <w:t>After a brief discussion, it was determined that no action was required from PGC as it was a procedure that needed to be written</w:t>
      </w:r>
      <w:r>
        <w:t xml:space="preserve"> vs policy</w:t>
      </w:r>
      <w:r w:rsidRPr="00F36397">
        <w:t xml:space="preserve">. </w:t>
      </w:r>
      <w:r>
        <w:t>The Superintendent will look at the corresponding policy to insure the new procedures flow from the policy.</w:t>
      </w:r>
    </w:p>
    <w:p w14:paraId="44A1FA06" w14:textId="77777777" w:rsidR="00F36397" w:rsidRPr="00F36397" w:rsidRDefault="00F36397" w:rsidP="00F36397">
      <w:pPr>
        <w:pStyle w:val="ListParagraph"/>
        <w:ind w:left="1080"/>
      </w:pPr>
    </w:p>
    <w:p w14:paraId="142098D1" w14:textId="7E880135" w:rsidR="00F36397" w:rsidRDefault="00F36397" w:rsidP="00F36397">
      <w:pPr>
        <w:pStyle w:val="ListParagraph"/>
        <w:numPr>
          <w:ilvl w:val="0"/>
          <w:numId w:val="30"/>
        </w:numPr>
        <w:rPr>
          <w:b/>
          <w:u w:val="single"/>
        </w:rPr>
      </w:pPr>
      <w:r>
        <w:rPr>
          <w:b/>
          <w:u w:val="single"/>
        </w:rPr>
        <w:t>Student Surveys and Privacy –</w:t>
      </w:r>
    </w:p>
    <w:p w14:paraId="75D8F7AE" w14:textId="77777777" w:rsidR="00F36397" w:rsidRDefault="00F36397" w:rsidP="00F36397">
      <w:pPr>
        <w:pStyle w:val="ListParagraph"/>
        <w:ind w:left="1080"/>
        <w:rPr>
          <w:b/>
          <w:u w:val="single"/>
        </w:rPr>
      </w:pPr>
    </w:p>
    <w:p w14:paraId="79EB28D1" w14:textId="17B04CF5" w:rsidR="00F36397" w:rsidRDefault="00F36397" w:rsidP="00F36397">
      <w:pPr>
        <w:pStyle w:val="ListParagraph"/>
        <w:ind w:left="1080"/>
      </w:pPr>
      <w:r>
        <w:t xml:space="preserve">There was a brief discussion about student privacy as it related to student responses to surveys; specifically, with surveys that might identify a student. It was suggested that surveys be added to the confidentiality of student records policy. </w:t>
      </w:r>
    </w:p>
    <w:p w14:paraId="42A33FEC" w14:textId="77777777" w:rsidR="00F36397" w:rsidRDefault="00F36397" w:rsidP="00F36397">
      <w:pPr>
        <w:pStyle w:val="ListParagraph"/>
        <w:ind w:left="1080"/>
        <w:rPr>
          <w:b/>
          <w:u w:val="single"/>
        </w:rPr>
      </w:pPr>
    </w:p>
    <w:p w14:paraId="618515FD" w14:textId="77777777" w:rsidR="00F36397" w:rsidRDefault="00F36397" w:rsidP="00BF78C3">
      <w:pPr>
        <w:pStyle w:val="ListParagraph"/>
        <w:numPr>
          <w:ilvl w:val="0"/>
          <w:numId w:val="12"/>
        </w:numPr>
        <w:rPr>
          <w:b/>
          <w:u w:val="single"/>
        </w:rPr>
      </w:pPr>
      <w:r>
        <w:rPr>
          <w:b/>
          <w:u w:val="single"/>
        </w:rPr>
        <w:t>Updates:</w:t>
      </w:r>
    </w:p>
    <w:p w14:paraId="04C411D2" w14:textId="77777777" w:rsidR="00F36397" w:rsidRDefault="00F36397" w:rsidP="00F36397">
      <w:pPr>
        <w:pStyle w:val="ListParagraph"/>
        <w:rPr>
          <w:b/>
          <w:u w:val="single"/>
        </w:rPr>
      </w:pPr>
    </w:p>
    <w:p w14:paraId="267AA3DE" w14:textId="3E6E3764" w:rsidR="000C4ECC" w:rsidRDefault="000C4ECC" w:rsidP="00F36397">
      <w:pPr>
        <w:pStyle w:val="ListParagraph"/>
        <w:numPr>
          <w:ilvl w:val="0"/>
          <w:numId w:val="31"/>
        </w:numPr>
        <w:rPr>
          <w:u w:val="single"/>
        </w:rPr>
      </w:pPr>
      <w:r>
        <w:rPr>
          <w:u w:val="single"/>
        </w:rPr>
        <w:t>E-050 HR Policy Hiring –</w:t>
      </w:r>
    </w:p>
    <w:p w14:paraId="2F0FA3F0" w14:textId="77777777" w:rsidR="000C4ECC" w:rsidRDefault="000C4ECC" w:rsidP="000C4ECC">
      <w:pPr>
        <w:pStyle w:val="ListParagraph"/>
        <w:ind w:left="1080"/>
        <w:rPr>
          <w:u w:val="single"/>
        </w:rPr>
      </w:pPr>
    </w:p>
    <w:p w14:paraId="254FBA8A" w14:textId="21B9AA1C" w:rsidR="000C4ECC" w:rsidRPr="000C4ECC" w:rsidRDefault="000C4ECC" w:rsidP="000C4ECC">
      <w:pPr>
        <w:pStyle w:val="ListParagraph"/>
        <w:ind w:left="1080"/>
      </w:pPr>
      <w:r w:rsidRPr="000C4ECC">
        <w:t>Ms. O’Neill noted Mr. Stacy would attend the 12/21/16 PGC meeting to discuss HR policies.</w:t>
      </w:r>
    </w:p>
    <w:p w14:paraId="24CB2E3D" w14:textId="77777777" w:rsidR="000C4ECC" w:rsidRDefault="000C4ECC" w:rsidP="000C4ECC">
      <w:pPr>
        <w:pStyle w:val="ListParagraph"/>
        <w:ind w:left="1080"/>
        <w:rPr>
          <w:u w:val="single"/>
        </w:rPr>
      </w:pPr>
    </w:p>
    <w:p w14:paraId="0CC49450" w14:textId="77777777" w:rsidR="00F65C8B" w:rsidRDefault="00F65C8B" w:rsidP="000C4ECC">
      <w:pPr>
        <w:pStyle w:val="ListParagraph"/>
        <w:ind w:left="1080"/>
        <w:rPr>
          <w:u w:val="single"/>
        </w:rPr>
      </w:pPr>
    </w:p>
    <w:p w14:paraId="6C7A7270" w14:textId="77777777" w:rsidR="00F65C8B" w:rsidRDefault="00F65C8B" w:rsidP="000C4ECC">
      <w:pPr>
        <w:pStyle w:val="ListParagraph"/>
        <w:ind w:left="1080"/>
        <w:rPr>
          <w:u w:val="single"/>
        </w:rPr>
      </w:pPr>
    </w:p>
    <w:p w14:paraId="3085276D" w14:textId="77777777" w:rsidR="00F65C8B" w:rsidRDefault="00F65C8B" w:rsidP="000C4ECC">
      <w:pPr>
        <w:pStyle w:val="ListParagraph"/>
        <w:ind w:left="1080"/>
        <w:rPr>
          <w:u w:val="single"/>
        </w:rPr>
      </w:pPr>
    </w:p>
    <w:p w14:paraId="70EC4DF9" w14:textId="49ED48D3" w:rsidR="00F36397" w:rsidRDefault="00F36397" w:rsidP="00F36397">
      <w:pPr>
        <w:pStyle w:val="ListParagraph"/>
        <w:numPr>
          <w:ilvl w:val="0"/>
          <w:numId w:val="31"/>
        </w:numPr>
        <w:rPr>
          <w:u w:val="single"/>
        </w:rPr>
      </w:pPr>
      <w:r w:rsidRPr="00F36397">
        <w:rPr>
          <w:u w:val="single"/>
        </w:rPr>
        <w:t>Re-dating procedures</w:t>
      </w:r>
      <w:r>
        <w:rPr>
          <w:u w:val="single"/>
        </w:rPr>
        <w:t>-</w:t>
      </w:r>
    </w:p>
    <w:p w14:paraId="33EB8D85" w14:textId="77777777" w:rsidR="00F36397" w:rsidRDefault="00F36397" w:rsidP="00F36397">
      <w:pPr>
        <w:pStyle w:val="ListParagraph"/>
        <w:ind w:left="1080"/>
        <w:rPr>
          <w:u w:val="single"/>
        </w:rPr>
      </w:pPr>
    </w:p>
    <w:p w14:paraId="7713715F" w14:textId="1BB8638A" w:rsidR="00F65C8B" w:rsidRDefault="00F65C8B" w:rsidP="00D03E0C">
      <w:pPr>
        <w:pStyle w:val="p1"/>
        <w:ind w:left="1080"/>
      </w:pPr>
      <w:r>
        <w:t xml:space="preserve">There was a discussion about how best to handle dating of policies that were renamed; including addressing their procedures, even if unchanged. It was suggested that an asterisk could </w:t>
      </w:r>
      <w:r w:rsidRPr="00D03E0C">
        <w:rPr>
          <w:rStyle w:val="s1"/>
          <w:iCs/>
        </w:rPr>
        <w:t>accompany the procedures indicating that the name of the policy was changed but not the content of the procedures</w:t>
      </w:r>
      <w:r>
        <w:rPr>
          <w:rStyle w:val="s1"/>
          <w:i/>
          <w:iCs/>
        </w:rPr>
        <w:t>.</w:t>
      </w:r>
    </w:p>
    <w:p w14:paraId="77C1E049" w14:textId="77777777" w:rsidR="00F65C8B" w:rsidRDefault="00F65C8B" w:rsidP="00F36397">
      <w:pPr>
        <w:pStyle w:val="ListParagraph"/>
        <w:ind w:left="1080"/>
      </w:pPr>
    </w:p>
    <w:p w14:paraId="6EA0F29E" w14:textId="5FCEFE55" w:rsidR="00F36397" w:rsidRPr="00F36397" w:rsidRDefault="00F65C8B" w:rsidP="00F36397">
      <w:pPr>
        <w:pStyle w:val="ListParagraph"/>
        <w:ind w:left="1080"/>
      </w:pPr>
      <w:r>
        <w:t xml:space="preserve">Also discussed was the </w:t>
      </w:r>
      <w:proofErr w:type="gramStart"/>
      <w:r>
        <w:t xml:space="preserve">need </w:t>
      </w:r>
      <w:r w:rsidR="00F36397" w:rsidRPr="00F36397">
        <w:t xml:space="preserve"> to</w:t>
      </w:r>
      <w:proofErr w:type="gramEnd"/>
      <w:r w:rsidR="00F36397" w:rsidRPr="00F36397">
        <w:t xml:space="preserve"> review and insure </w:t>
      </w:r>
      <w:r w:rsidR="00F36397">
        <w:t xml:space="preserve">that all policies and procedures are in </w:t>
      </w:r>
      <w:r w:rsidR="00F36397" w:rsidRPr="00F36397">
        <w:t xml:space="preserve">alignment and updated </w:t>
      </w:r>
      <w:r w:rsidR="00F36397">
        <w:t>with procedures that are either updated or</w:t>
      </w:r>
      <w:r w:rsidR="00F36397" w:rsidRPr="00F36397">
        <w:t xml:space="preserve"> re-dated. As an example, it was noted the policy and procedure regarding management of head lice, bed bugs, etc.  was inconsistent with </w:t>
      </w:r>
      <w:r w:rsidR="00F36397">
        <w:t xml:space="preserve">current </w:t>
      </w:r>
      <w:r w:rsidR="00F36397" w:rsidRPr="00F36397">
        <w:t>school nurse practices.</w:t>
      </w:r>
      <w:r w:rsidR="00F36397">
        <w:t xml:space="preserve"> </w:t>
      </w:r>
      <w:r>
        <w:t>No specific action was taken nor next steps identified.</w:t>
      </w:r>
    </w:p>
    <w:p w14:paraId="4A0EDCF9" w14:textId="77777777" w:rsidR="00F36397" w:rsidRPr="00F36397" w:rsidRDefault="00F36397" w:rsidP="000C4ECC">
      <w:pPr>
        <w:pStyle w:val="ListParagraph"/>
        <w:ind w:left="1080"/>
        <w:rPr>
          <w:u w:val="single"/>
        </w:rPr>
      </w:pPr>
    </w:p>
    <w:p w14:paraId="353302DB" w14:textId="49A97396" w:rsidR="00181149" w:rsidRPr="00181149" w:rsidRDefault="00181149" w:rsidP="00BF78C3">
      <w:pPr>
        <w:pStyle w:val="ListParagraph"/>
        <w:numPr>
          <w:ilvl w:val="0"/>
          <w:numId w:val="12"/>
        </w:numPr>
        <w:rPr>
          <w:b/>
          <w:u w:val="single"/>
        </w:rPr>
      </w:pPr>
      <w:r w:rsidRPr="00181149">
        <w:rPr>
          <w:b/>
          <w:u w:val="single"/>
        </w:rPr>
        <w:t>Adjournment</w:t>
      </w:r>
    </w:p>
    <w:p w14:paraId="2BF81E9C" w14:textId="77777777" w:rsidR="00181149" w:rsidRDefault="00181149" w:rsidP="00181149">
      <w:pPr>
        <w:pStyle w:val="ListParagraph"/>
      </w:pPr>
    </w:p>
    <w:p w14:paraId="2742EC20" w14:textId="4058375F" w:rsidR="00BF78C3" w:rsidRDefault="00BF78C3" w:rsidP="00181149">
      <w:pPr>
        <w:pStyle w:val="ListParagraph"/>
      </w:pPr>
      <w:r>
        <w:t>MOTION:</w:t>
      </w:r>
      <w:r>
        <w:tab/>
      </w:r>
      <w:r w:rsidR="00F36397">
        <w:t>Ms. Appelbaum</w:t>
      </w:r>
      <w:r>
        <w:t xml:space="preserve"> moved to adjourn the</w:t>
      </w:r>
      <w:r>
        <w:tab/>
      </w:r>
    </w:p>
    <w:p w14:paraId="6BAABC2B" w14:textId="272AA5D8" w:rsidR="00BF78C3" w:rsidRDefault="00BF78C3" w:rsidP="00BF78C3">
      <w:pPr>
        <w:ind w:left="1440" w:firstLine="720"/>
      </w:pPr>
      <w:r>
        <w:t xml:space="preserve">meeting. </w:t>
      </w:r>
      <w:r w:rsidR="00F36397">
        <w:t>Dr. Francis</w:t>
      </w:r>
      <w:r w:rsidR="00B91068">
        <w:t xml:space="preserve"> </w:t>
      </w:r>
      <w:r>
        <w:t xml:space="preserve">seconded </w:t>
      </w:r>
    </w:p>
    <w:p w14:paraId="379F74A5" w14:textId="1001A0FB" w:rsidR="00BF78C3" w:rsidRDefault="00BF78C3" w:rsidP="00BF78C3">
      <w:pPr>
        <w:ind w:left="1440" w:firstLine="720"/>
      </w:pPr>
      <w:r>
        <w:t>the motion.</w:t>
      </w:r>
    </w:p>
    <w:p w14:paraId="29896B44" w14:textId="77777777" w:rsidR="00BF78C3" w:rsidRDefault="00BF78C3" w:rsidP="00BF78C3"/>
    <w:p w14:paraId="17E4DE61" w14:textId="065981F0" w:rsidR="00BF78C3" w:rsidRDefault="00F36397" w:rsidP="00BF78C3">
      <w:r>
        <w:tab/>
        <w:t>VOTE:</w:t>
      </w:r>
      <w:r>
        <w:tab/>
      </w:r>
      <w:r>
        <w:tab/>
        <w:t>3</w:t>
      </w:r>
      <w:r w:rsidR="00BF78C3">
        <w:t xml:space="preserve"> for, none opposed</w:t>
      </w:r>
      <w:r w:rsidR="00BF78C3">
        <w:tab/>
      </w:r>
      <w:r w:rsidR="00BF78C3">
        <w:tab/>
      </w:r>
      <w:r w:rsidR="00BF78C3">
        <w:tab/>
      </w:r>
      <w:r w:rsidR="00BF78C3">
        <w:tab/>
        <w:t>MOTION PASSED</w:t>
      </w:r>
    </w:p>
    <w:p w14:paraId="2BA58E10" w14:textId="77777777" w:rsidR="006144E9" w:rsidRDefault="00A07DC3" w:rsidP="00BF78C3">
      <w:r>
        <w:tab/>
      </w:r>
      <w:r>
        <w:tab/>
      </w:r>
    </w:p>
    <w:p w14:paraId="031975AD" w14:textId="0947CFA9" w:rsidR="00A07DC3" w:rsidRDefault="00A07DC3" w:rsidP="00BF78C3">
      <w:r>
        <w:tab/>
      </w:r>
    </w:p>
    <w:p w14:paraId="18A2B6CC" w14:textId="338FE867" w:rsidR="00181149" w:rsidRDefault="00181149" w:rsidP="00BF78C3">
      <w:pPr>
        <w:pStyle w:val="ListParagraph"/>
      </w:pPr>
      <w:r>
        <w:t>T</w:t>
      </w:r>
      <w:r w:rsidR="00645DFF">
        <w:t xml:space="preserve">he meeting adjourned at </w:t>
      </w:r>
      <w:r w:rsidR="00F36397">
        <w:t>3:15</w:t>
      </w:r>
      <w:r w:rsidR="00B91068">
        <w:t xml:space="preserve"> </w:t>
      </w:r>
      <w:r>
        <w:t>pm.</w:t>
      </w:r>
    </w:p>
    <w:p w14:paraId="16A0FBD7" w14:textId="77777777" w:rsidR="003A0C75" w:rsidRDefault="003A0C75" w:rsidP="003A0C75"/>
    <w:p w14:paraId="22F643B0" w14:textId="77777777" w:rsidR="006144E9" w:rsidRDefault="006144E9" w:rsidP="003A0C75"/>
    <w:p w14:paraId="510ED715" w14:textId="2C115D25" w:rsidR="00BF78C3" w:rsidRDefault="00BF78C3" w:rsidP="0044257A">
      <w:r>
        <w:tab/>
      </w:r>
      <w:r>
        <w:tab/>
      </w:r>
      <w:r>
        <w:tab/>
      </w:r>
      <w:r>
        <w:tab/>
      </w:r>
      <w:r>
        <w:tab/>
      </w:r>
      <w:r>
        <w:tab/>
      </w:r>
      <w:r w:rsidR="001546A6">
        <w:tab/>
      </w:r>
      <w:r w:rsidR="001546A6">
        <w:tab/>
      </w:r>
      <w:r>
        <w:t>Respectfully submitted,</w:t>
      </w:r>
    </w:p>
    <w:p w14:paraId="34E57D7C" w14:textId="77777777" w:rsidR="00BF78C3" w:rsidRDefault="00BF78C3" w:rsidP="0044257A"/>
    <w:p w14:paraId="532A4152" w14:textId="77777777" w:rsidR="001546A6" w:rsidRDefault="001546A6" w:rsidP="0044257A"/>
    <w:p w14:paraId="5C8F80BE" w14:textId="77777777" w:rsidR="006144E9" w:rsidRDefault="006144E9" w:rsidP="0044257A"/>
    <w:p w14:paraId="47DF68A9" w14:textId="77777777" w:rsidR="00F36397" w:rsidRDefault="00010273" w:rsidP="00F36397">
      <w:pPr>
        <w:ind w:left="5040" w:firstLine="720"/>
      </w:pPr>
      <w:r>
        <w:t>Debbie Appelbaum</w:t>
      </w:r>
    </w:p>
    <w:p w14:paraId="6EA4C3E1" w14:textId="41FB7431" w:rsidR="00D03E0C" w:rsidRDefault="00010273" w:rsidP="00D03E0C">
      <w:pPr>
        <w:ind w:left="5040" w:firstLine="720"/>
      </w:pPr>
      <w:r>
        <w:t>Secretary</w:t>
      </w:r>
      <w:r w:rsidR="009F49E9">
        <w:t xml:space="preserve">, PGC </w:t>
      </w:r>
    </w:p>
    <w:p w14:paraId="66A55364" w14:textId="77777777" w:rsidR="00D03E0C" w:rsidRDefault="00D03E0C" w:rsidP="00D03E0C"/>
    <w:p w14:paraId="6F7D0A21" w14:textId="658AA1CB" w:rsidR="00D03E0C" w:rsidRDefault="00D03E0C" w:rsidP="00D03E0C">
      <w:r>
        <w:t>Approved</w:t>
      </w:r>
    </w:p>
    <w:p w14:paraId="2AFA75EC" w14:textId="126DD864" w:rsidR="00D03E0C" w:rsidRDefault="00D03E0C" w:rsidP="00D03E0C">
      <w:r>
        <w:t>3-0</w:t>
      </w:r>
    </w:p>
    <w:sectPr w:rsidR="00D03E0C" w:rsidSect="0044257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1B863" w14:textId="77777777" w:rsidR="00977E36" w:rsidRDefault="00977E36" w:rsidP="005C1809">
      <w:r>
        <w:separator/>
      </w:r>
    </w:p>
  </w:endnote>
  <w:endnote w:type="continuationSeparator" w:id="0">
    <w:p w14:paraId="4CF69A5F" w14:textId="77777777" w:rsidR="00977E36" w:rsidRDefault="00977E36" w:rsidP="005C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Times">
    <w:panose1 w:val="0202060306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F9DE" w14:textId="77777777" w:rsidR="005C1809" w:rsidRDefault="005C18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94F6D" w14:textId="77777777" w:rsidR="005C1809" w:rsidRDefault="005C18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C304E" w14:textId="77777777" w:rsidR="005C1809" w:rsidRDefault="005C1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3A4BD" w14:textId="77777777" w:rsidR="00977E36" w:rsidRDefault="00977E36" w:rsidP="005C1809">
      <w:r>
        <w:separator/>
      </w:r>
    </w:p>
  </w:footnote>
  <w:footnote w:type="continuationSeparator" w:id="0">
    <w:p w14:paraId="49F6183A" w14:textId="77777777" w:rsidR="00977E36" w:rsidRDefault="00977E36" w:rsidP="005C1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FE81A" w14:textId="6F9C47B6" w:rsidR="005C1809" w:rsidRDefault="005C18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941D0" w14:textId="59781404" w:rsidR="005C1809" w:rsidRDefault="005C18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228AB" w14:textId="5BBFFEBC" w:rsidR="005C1809" w:rsidRDefault="005C18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DF3"/>
    <w:multiLevelType w:val="hybridMultilevel"/>
    <w:tmpl w:val="E278CC96"/>
    <w:lvl w:ilvl="0" w:tplc="272C176C">
      <w:start w:val="2"/>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6785E12"/>
    <w:multiLevelType w:val="hybridMultilevel"/>
    <w:tmpl w:val="3274D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503E7B"/>
    <w:multiLevelType w:val="hybridMultilevel"/>
    <w:tmpl w:val="9B12A9B0"/>
    <w:lvl w:ilvl="0" w:tplc="CAFA8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8923BE"/>
    <w:multiLevelType w:val="hybridMultilevel"/>
    <w:tmpl w:val="FCF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45100"/>
    <w:multiLevelType w:val="hybridMultilevel"/>
    <w:tmpl w:val="C6D8E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60A5E"/>
    <w:multiLevelType w:val="hybridMultilevel"/>
    <w:tmpl w:val="B992C6AE"/>
    <w:lvl w:ilvl="0" w:tplc="D6D8CA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97AE3"/>
    <w:multiLevelType w:val="hybridMultilevel"/>
    <w:tmpl w:val="66007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4A74A8"/>
    <w:multiLevelType w:val="hybridMultilevel"/>
    <w:tmpl w:val="E5F69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2A1513"/>
    <w:multiLevelType w:val="hybridMultilevel"/>
    <w:tmpl w:val="6374F8BE"/>
    <w:lvl w:ilvl="0" w:tplc="AE742F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6444E"/>
    <w:multiLevelType w:val="hybridMultilevel"/>
    <w:tmpl w:val="71B804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EA29C8"/>
    <w:multiLevelType w:val="hybridMultilevel"/>
    <w:tmpl w:val="9EB634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473EBC"/>
    <w:multiLevelType w:val="hybridMultilevel"/>
    <w:tmpl w:val="0ADC0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C847827"/>
    <w:multiLevelType w:val="hybridMultilevel"/>
    <w:tmpl w:val="A070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1373A"/>
    <w:multiLevelType w:val="hybridMultilevel"/>
    <w:tmpl w:val="39467D76"/>
    <w:lvl w:ilvl="0" w:tplc="C4FA37C6">
      <w:start w:val="2"/>
      <w:numFmt w:val="decimal"/>
      <w:lvlText w:val="%1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F04EFB"/>
    <w:multiLevelType w:val="hybridMultilevel"/>
    <w:tmpl w:val="81725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D4F33D2"/>
    <w:multiLevelType w:val="hybridMultilevel"/>
    <w:tmpl w:val="9DA67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EB01A86"/>
    <w:multiLevelType w:val="hybridMultilevel"/>
    <w:tmpl w:val="9B884A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704507"/>
    <w:multiLevelType w:val="hybridMultilevel"/>
    <w:tmpl w:val="484E5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E630C9"/>
    <w:multiLevelType w:val="hybridMultilevel"/>
    <w:tmpl w:val="F2FA0D90"/>
    <w:lvl w:ilvl="0" w:tplc="272C176C">
      <w:start w:val="2"/>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671DC4"/>
    <w:multiLevelType w:val="hybridMultilevel"/>
    <w:tmpl w:val="4058C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C6391C"/>
    <w:multiLevelType w:val="hybridMultilevel"/>
    <w:tmpl w:val="BDCCC414"/>
    <w:lvl w:ilvl="0" w:tplc="0A8E450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B52E9"/>
    <w:multiLevelType w:val="hybridMultilevel"/>
    <w:tmpl w:val="ED72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DC64D1F"/>
    <w:multiLevelType w:val="hybridMultilevel"/>
    <w:tmpl w:val="05607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6B6DA9"/>
    <w:multiLevelType w:val="hybridMultilevel"/>
    <w:tmpl w:val="DED8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9D7AC7"/>
    <w:multiLevelType w:val="hybridMultilevel"/>
    <w:tmpl w:val="7C8A4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E5489A"/>
    <w:multiLevelType w:val="hybridMultilevel"/>
    <w:tmpl w:val="1CD0B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925FA4"/>
    <w:multiLevelType w:val="hybridMultilevel"/>
    <w:tmpl w:val="F418E414"/>
    <w:lvl w:ilvl="0" w:tplc="6F3E3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09172D"/>
    <w:multiLevelType w:val="hybridMultilevel"/>
    <w:tmpl w:val="AC188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F57427"/>
    <w:multiLevelType w:val="hybridMultilevel"/>
    <w:tmpl w:val="00A88A30"/>
    <w:lvl w:ilvl="0" w:tplc="631ED0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17390C"/>
    <w:multiLevelType w:val="hybridMultilevel"/>
    <w:tmpl w:val="89C6D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ED33F28"/>
    <w:multiLevelType w:val="hybridMultilevel"/>
    <w:tmpl w:val="1F14C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0"/>
  </w:num>
  <w:num w:numId="3">
    <w:abstractNumId w:val="23"/>
  </w:num>
  <w:num w:numId="4">
    <w:abstractNumId w:val="27"/>
  </w:num>
  <w:num w:numId="5">
    <w:abstractNumId w:val="24"/>
  </w:num>
  <w:num w:numId="6">
    <w:abstractNumId w:val="3"/>
  </w:num>
  <w:num w:numId="7">
    <w:abstractNumId w:val="8"/>
  </w:num>
  <w:num w:numId="8">
    <w:abstractNumId w:val="22"/>
  </w:num>
  <w:num w:numId="9">
    <w:abstractNumId w:val="17"/>
  </w:num>
  <w:num w:numId="10">
    <w:abstractNumId w:val="0"/>
  </w:num>
  <w:num w:numId="11">
    <w:abstractNumId w:val="18"/>
  </w:num>
  <w:num w:numId="12">
    <w:abstractNumId w:val="12"/>
  </w:num>
  <w:num w:numId="13">
    <w:abstractNumId w:val="13"/>
  </w:num>
  <w:num w:numId="14">
    <w:abstractNumId w:val="29"/>
  </w:num>
  <w:num w:numId="15">
    <w:abstractNumId w:val="19"/>
  </w:num>
  <w:num w:numId="16">
    <w:abstractNumId w:val="21"/>
  </w:num>
  <w:num w:numId="17">
    <w:abstractNumId w:val="30"/>
  </w:num>
  <w:num w:numId="18">
    <w:abstractNumId w:val="16"/>
  </w:num>
  <w:num w:numId="19">
    <w:abstractNumId w:val="25"/>
  </w:num>
  <w:num w:numId="20">
    <w:abstractNumId w:val="14"/>
  </w:num>
  <w:num w:numId="21">
    <w:abstractNumId w:val="4"/>
  </w:num>
  <w:num w:numId="22">
    <w:abstractNumId w:val="15"/>
  </w:num>
  <w:num w:numId="23">
    <w:abstractNumId w:val="6"/>
  </w:num>
  <w:num w:numId="24">
    <w:abstractNumId w:val="10"/>
  </w:num>
  <w:num w:numId="25">
    <w:abstractNumId w:val="11"/>
  </w:num>
  <w:num w:numId="26">
    <w:abstractNumId w:val="1"/>
  </w:num>
  <w:num w:numId="27">
    <w:abstractNumId w:val="9"/>
  </w:num>
  <w:num w:numId="28">
    <w:abstractNumId w:val="28"/>
  </w:num>
  <w:num w:numId="29">
    <w:abstractNumId w:val="5"/>
  </w:num>
  <w:num w:numId="30">
    <w:abstractNumId w:val="2"/>
  </w:num>
  <w:num w:numId="31">
    <w:abstractNumId w:val="2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bie Appelbaum">
    <w15:presenceInfo w15:providerId="Windows Live" w15:userId="84860e4a8796d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35"/>
    <w:rsid w:val="00006DC1"/>
    <w:rsid w:val="00010273"/>
    <w:rsid w:val="00027D9F"/>
    <w:rsid w:val="000C4ECC"/>
    <w:rsid w:val="000D4E4E"/>
    <w:rsid w:val="000F7ADF"/>
    <w:rsid w:val="00137F12"/>
    <w:rsid w:val="001546A6"/>
    <w:rsid w:val="001617A2"/>
    <w:rsid w:val="00181149"/>
    <w:rsid w:val="001E0662"/>
    <w:rsid w:val="001F40CB"/>
    <w:rsid w:val="00223952"/>
    <w:rsid w:val="00257DE6"/>
    <w:rsid w:val="00270E55"/>
    <w:rsid w:val="00291140"/>
    <w:rsid w:val="002D651B"/>
    <w:rsid w:val="00334EB3"/>
    <w:rsid w:val="003A0C75"/>
    <w:rsid w:val="003E09F4"/>
    <w:rsid w:val="003F7A5C"/>
    <w:rsid w:val="00403B2B"/>
    <w:rsid w:val="00426C24"/>
    <w:rsid w:val="004370D8"/>
    <w:rsid w:val="0044257A"/>
    <w:rsid w:val="004A3B75"/>
    <w:rsid w:val="004F26FD"/>
    <w:rsid w:val="00592E6E"/>
    <w:rsid w:val="005C1809"/>
    <w:rsid w:val="005E5C5A"/>
    <w:rsid w:val="0061007A"/>
    <w:rsid w:val="006144E9"/>
    <w:rsid w:val="00645DFF"/>
    <w:rsid w:val="006B30AD"/>
    <w:rsid w:val="00783630"/>
    <w:rsid w:val="00861DE7"/>
    <w:rsid w:val="008D79C6"/>
    <w:rsid w:val="0091670E"/>
    <w:rsid w:val="009320E4"/>
    <w:rsid w:val="00977E36"/>
    <w:rsid w:val="009903BB"/>
    <w:rsid w:val="00990576"/>
    <w:rsid w:val="009C2A2C"/>
    <w:rsid w:val="009D5DF5"/>
    <w:rsid w:val="009F49E9"/>
    <w:rsid w:val="00A07DC3"/>
    <w:rsid w:val="00A35DA8"/>
    <w:rsid w:val="00A44081"/>
    <w:rsid w:val="00A56C68"/>
    <w:rsid w:val="00A606E2"/>
    <w:rsid w:val="00A625C8"/>
    <w:rsid w:val="00A66ACE"/>
    <w:rsid w:val="00AB4F46"/>
    <w:rsid w:val="00AC7D4C"/>
    <w:rsid w:val="00AF0E0E"/>
    <w:rsid w:val="00B22A75"/>
    <w:rsid w:val="00B42748"/>
    <w:rsid w:val="00B775BE"/>
    <w:rsid w:val="00B91068"/>
    <w:rsid w:val="00BD2135"/>
    <w:rsid w:val="00BD66B4"/>
    <w:rsid w:val="00BF78C3"/>
    <w:rsid w:val="00C06155"/>
    <w:rsid w:val="00C15E38"/>
    <w:rsid w:val="00C24914"/>
    <w:rsid w:val="00C91869"/>
    <w:rsid w:val="00CB0A59"/>
    <w:rsid w:val="00D03E0C"/>
    <w:rsid w:val="00DD5544"/>
    <w:rsid w:val="00DE066D"/>
    <w:rsid w:val="00E036F5"/>
    <w:rsid w:val="00E216B7"/>
    <w:rsid w:val="00E22A8D"/>
    <w:rsid w:val="00E33247"/>
    <w:rsid w:val="00E4468C"/>
    <w:rsid w:val="00E63129"/>
    <w:rsid w:val="00EF4BB1"/>
    <w:rsid w:val="00F36397"/>
    <w:rsid w:val="00F54FBA"/>
    <w:rsid w:val="00F65C8B"/>
    <w:rsid w:val="00F9030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216D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 w:type="paragraph" w:customStyle="1" w:styleId="p1">
    <w:name w:val="p1"/>
    <w:basedOn w:val="Normal"/>
    <w:rsid w:val="00F65C8B"/>
    <w:rPr>
      <w:rFonts w:ascii="Times" w:hAnsi="Times" w:cs="Times New Roman"/>
      <w:color w:val="232323"/>
    </w:rPr>
  </w:style>
  <w:style w:type="character" w:customStyle="1" w:styleId="s1">
    <w:name w:val="s1"/>
    <w:basedOn w:val="DefaultParagraphFont"/>
    <w:rsid w:val="00F65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135"/>
    <w:pPr>
      <w:ind w:left="720"/>
      <w:contextualSpacing/>
    </w:pPr>
  </w:style>
  <w:style w:type="paragraph" w:styleId="NormalWeb">
    <w:name w:val="Normal (Web)"/>
    <w:basedOn w:val="Normal"/>
    <w:uiPriority w:val="99"/>
    <w:semiHidden/>
    <w:unhideWhenUsed/>
    <w:rsid w:val="0044257A"/>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4257A"/>
  </w:style>
  <w:style w:type="paragraph" w:styleId="Header">
    <w:name w:val="header"/>
    <w:basedOn w:val="Normal"/>
    <w:link w:val="HeaderChar"/>
    <w:uiPriority w:val="99"/>
    <w:unhideWhenUsed/>
    <w:rsid w:val="005C1809"/>
    <w:pPr>
      <w:tabs>
        <w:tab w:val="center" w:pos="4680"/>
        <w:tab w:val="right" w:pos="9360"/>
      </w:tabs>
    </w:pPr>
  </w:style>
  <w:style w:type="character" w:customStyle="1" w:styleId="HeaderChar">
    <w:name w:val="Header Char"/>
    <w:basedOn w:val="DefaultParagraphFont"/>
    <w:link w:val="Header"/>
    <w:uiPriority w:val="99"/>
    <w:rsid w:val="005C1809"/>
  </w:style>
  <w:style w:type="paragraph" w:styleId="Footer">
    <w:name w:val="footer"/>
    <w:basedOn w:val="Normal"/>
    <w:link w:val="FooterChar"/>
    <w:uiPriority w:val="99"/>
    <w:unhideWhenUsed/>
    <w:rsid w:val="005C1809"/>
    <w:pPr>
      <w:tabs>
        <w:tab w:val="center" w:pos="4680"/>
        <w:tab w:val="right" w:pos="9360"/>
      </w:tabs>
    </w:pPr>
  </w:style>
  <w:style w:type="character" w:customStyle="1" w:styleId="FooterChar">
    <w:name w:val="Footer Char"/>
    <w:basedOn w:val="DefaultParagraphFont"/>
    <w:link w:val="Footer"/>
    <w:uiPriority w:val="99"/>
    <w:rsid w:val="005C1809"/>
  </w:style>
  <w:style w:type="paragraph" w:styleId="BalloonText">
    <w:name w:val="Balloon Text"/>
    <w:basedOn w:val="Normal"/>
    <w:link w:val="BalloonTextChar"/>
    <w:uiPriority w:val="99"/>
    <w:semiHidden/>
    <w:unhideWhenUsed/>
    <w:rsid w:val="005E5C5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5C5A"/>
    <w:rPr>
      <w:rFonts w:ascii="Lucida Grande" w:hAnsi="Lucida Grande"/>
      <w:sz w:val="18"/>
      <w:szCs w:val="18"/>
    </w:rPr>
  </w:style>
  <w:style w:type="paragraph" w:styleId="Revision">
    <w:name w:val="Revision"/>
    <w:hidden/>
    <w:uiPriority w:val="99"/>
    <w:semiHidden/>
    <w:rsid w:val="00B91068"/>
  </w:style>
  <w:style w:type="paragraph" w:customStyle="1" w:styleId="p1">
    <w:name w:val="p1"/>
    <w:basedOn w:val="Normal"/>
    <w:rsid w:val="00F65C8B"/>
    <w:rPr>
      <w:rFonts w:ascii="Times" w:hAnsi="Times" w:cs="Times New Roman"/>
      <w:color w:val="232323"/>
    </w:rPr>
  </w:style>
  <w:style w:type="character" w:customStyle="1" w:styleId="s1">
    <w:name w:val="s1"/>
    <w:basedOn w:val="DefaultParagraphFont"/>
    <w:rsid w:val="00F6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99261">
      <w:bodyDiv w:val="1"/>
      <w:marLeft w:val="0"/>
      <w:marRight w:val="0"/>
      <w:marTop w:val="0"/>
      <w:marBottom w:val="0"/>
      <w:divBdr>
        <w:top w:val="none" w:sz="0" w:space="0" w:color="auto"/>
        <w:left w:val="none" w:sz="0" w:space="0" w:color="auto"/>
        <w:bottom w:val="none" w:sz="0" w:space="0" w:color="auto"/>
        <w:right w:val="none" w:sz="0" w:space="0" w:color="auto"/>
      </w:divBdr>
    </w:div>
    <w:div w:id="1915817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O'Neill</dc:creator>
  <cp:lastModifiedBy>Linda Valentine</cp:lastModifiedBy>
  <cp:revision>2</cp:revision>
  <cp:lastPrinted>2017-01-11T16:04:00Z</cp:lastPrinted>
  <dcterms:created xsi:type="dcterms:W3CDTF">2017-01-11T16:05:00Z</dcterms:created>
  <dcterms:modified xsi:type="dcterms:W3CDTF">2017-01-11T16:05:00Z</dcterms:modified>
</cp:coreProperties>
</file>